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7438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575387</wp:posOffset>
            </wp:positionH>
            <wp:positionV relativeFrom="paragraph">
              <wp:posOffset>189689</wp:posOffset>
            </wp:positionV>
            <wp:extent cx="772001" cy="7578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001" cy="75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2020 UNIFORM ELECTION DATES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Title"/>
        <w:ind w:left="4272" w:firstLine="0"/>
      </w:pPr>
      <w:r>
        <w:rPr/>
        <w:t>TEXAS ETHICS COMMISSION</w:t>
      </w:r>
    </w:p>
    <w:p>
      <w:pPr>
        <w:pStyle w:val="Title"/>
        <w:spacing w:line="247" w:lineRule="auto" w:before="8"/>
      </w:pPr>
      <w:r>
        <w:rPr/>
        <w:t>2020 FILING SCHEDULE FOR REPORTS DUE IN CONNECTION WITH ELECTIONS HELD ON UNIFORM ELECTION DATES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line="244" w:lineRule="auto"/>
        <w:ind w:left="220" w:right="242"/>
        <w:jc w:val="both"/>
      </w:pP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filing</w:t>
      </w:r>
      <w:r>
        <w:rPr>
          <w:spacing w:val="-2"/>
        </w:rPr>
        <w:t> </w:t>
      </w:r>
      <w:r>
        <w:rPr/>
        <w:t>schedule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reports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filed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connection</w:t>
      </w:r>
      <w:r>
        <w:rPr>
          <w:spacing w:val="3"/>
        </w:rPr>
        <w:t> </w:t>
      </w:r>
      <w:r>
        <w:rPr/>
        <w:t>with</w:t>
      </w:r>
      <w:r>
        <w:rPr>
          <w:spacing w:val="-3"/>
        </w:rPr>
        <w:t> </w:t>
      </w:r>
      <w:r>
        <w:rPr/>
        <w:t>elections</w:t>
      </w:r>
      <w:r>
        <w:rPr>
          <w:spacing w:val="-3"/>
        </w:rPr>
        <w:t> </w:t>
      </w:r>
      <w:r>
        <w:rPr/>
        <w:t>held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uniform</w:t>
      </w:r>
      <w:r>
        <w:rPr>
          <w:spacing w:val="-6"/>
        </w:rPr>
        <w:t> </w:t>
      </w:r>
      <w:r>
        <w:rPr/>
        <w:t>election</w:t>
      </w:r>
      <w:r>
        <w:rPr>
          <w:spacing w:val="-2"/>
        </w:rPr>
        <w:t> </w:t>
      </w:r>
      <w:r>
        <w:rPr/>
        <w:t>dates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May</w:t>
      </w:r>
      <w:r>
        <w:rPr>
          <w:spacing w:val="-7"/>
        </w:rPr>
        <w:t> </w:t>
      </w:r>
      <w:r>
        <w:rPr/>
        <w:t>and November.</w:t>
      </w:r>
      <w:r>
        <w:rPr>
          <w:spacing w:val="15"/>
        </w:rPr>
        <w:t> </w:t>
      </w:r>
      <w:r>
        <w:rPr/>
        <w:t>Examples</w:t>
      </w:r>
      <w:r>
        <w:rPr>
          <w:spacing w:val="-22"/>
        </w:rPr>
        <w:t> </w:t>
      </w:r>
      <w:r>
        <w:rPr/>
        <w:t>of</w:t>
      </w:r>
      <w:r>
        <w:rPr>
          <w:spacing w:val="-21"/>
        </w:rPr>
        <w:t> </w:t>
      </w:r>
      <w:r>
        <w:rPr/>
        <w:t>elections</w:t>
      </w:r>
      <w:r>
        <w:rPr>
          <w:spacing w:val="-22"/>
        </w:rPr>
        <w:t> </w:t>
      </w:r>
      <w:r>
        <w:rPr/>
        <w:t>held</w:t>
      </w:r>
      <w:r>
        <w:rPr>
          <w:spacing w:val="-21"/>
        </w:rPr>
        <w:t> </w:t>
      </w:r>
      <w:r>
        <w:rPr/>
        <w:t>on</w:t>
      </w:r>
      <w:r>
        <w:rPr>
          <w:spacing w:val="-22"/>
        </w:rPr>
        <w:t> </w:t>
      </w:r>
      <w:r>
        <w:rPr/>
        <w:t>uniform</w:t>
      </w:r>
      <w:r>
        <w:rPr>
          <w:spacing w:val="-23"/>
        </w:rPr>
        <w:t> </w:t>
      </w:r>
      <w:r>
        <w:rPr/>
        <w:t>election</w:t>
      </w:r>
      <w:r>
        <w:rPr>
          <w:spacing w:val="-21"/>
        </w:rPr>
        <w:t> </w:t>
      </w:r>
      <w:r>
        <w:rPr/>
        <w:t>dates</w:t>
      </w:r>
      <w:r>
        <w:rPr>
          <w:spacing w:val="-22"/>
        </w:rPr>
        <w:t> </w:t>
      </w:r>
      <w:r>
        <w:rPr/>
        <w:t>are</w:t>
      </w:r>
      <w:r>
        <w:rPr>
          <w:spacing w:val="-22"/>
        </w:rPr>
        <w:t> </w:t>
      </w:r>
      <w:r>
        <w:rPr/>
        <w:t>elections</w:t>
      </w:r>
      <w:r>
        <w:rPr>
          <w:spacing w:val="-22"/>
        </w:rPr>
        <w:t> </w:t>
      </w:r>
      <w:r>
        <w:rPr/>
        <w:t>for</w:t>
      </w:r>
      <w:r>
        <w:rPr>
          <w:spacing w:val="-21"/>
        </w:rPr>
        <w:t> </w:t>
      </w:r>
      <w:r>
        <w:rPr/>
        <w:t>school</w:t>
      </w:r>
      <w:r>
        <w:rPr>
          <w:spacing w:val="-27"/>
        </w:rPr>
        <w:t> </w:t>
      </w:r>
      <w:r>
        <w:rPr/>
        <w:t>board</w:t>
      </w:r>
      <w:r>
        <w:rPr>
          <w:spacing w:val="-25"/>
        </w:rPr>
        <w:t> </w:t>
      </w:r>
      <w:r>
        <w:rPr>
          <w:spacing w:val="-3"/>
        </w:rPr>
        <w:t>positions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>
          <w:spacing w:val="-3"/>
        </w:rPr>
        <w:t>city</w:t>
      </w:r>
      <w:r>
        <w:rPr>
          <w:spacing w:val="-28"/>
        </w:rPr>
        <w:t> </w:t>
      </w:r>
      <w:r>
        <w:rPr>
          <w:spacing w:val="-3"/>
        </w:rPr>
        <w:t>offices. </w:t>
      </w:r>
      <w:r>
        <w:rPr/>
        <w:t>The uniform election dates in 2020 are May 2 and November</w:t>
      </w:r>
      <w:r>
        <w:rPr>
          <w:spacing w:val="-9"/>
        </w:rPr>
        <w:t> </w:t>
      </w:r>
      <w:r>
        <w:rPr/>
        <w:t>3.</w:t>
      </w:r>
    </w:p>
    <w:p>
      <w:pPr>
        <w:pStyle w:val="BodyText"/>
        <w:spacing w:line="244" w:lineRule="auto" w:before="98"/>
        <w:ind w:left="220" w:right="237"/>
        <w:jc w:val="both"/>
      </w:pPr>
      <w:r>
        <w:rPr/>
        <w:t>Candidates</w:t>
      </w:r>
      <w:r>
        <w:rPr>
          <w:spacing w:val="-11"/>
        </w:rPr>
        <w:t> </w:t>
      </w:r>
      <w:r>
        <w:rPr/>
        <w:t>and</w:t>
      </w:r>
      <w:r>
        <w:rPr>
          <w:spacing w:val="-7"/>
        </w:rPr>
        <w:t> </w:t>
      </w:r>
      <w:r>
        <w:rPr/>
        <w:t>officeholders</w:t>
      </w:r>
      <w:r>
        <w:rPr>
          <w:spacing w:val="-10"/>
        </w:rPr>
        <w:t> </w:t>
      </w:r>
      <w:r>
        <w:rPr/>
        <w:t>must</w:t>
      </w:r>
      <w:r>
        <w:rPr>
          <w:spacing w:val="-11"/>
        </w:rPr>
        <w:t> </w:t>
      </w:r>
      <w:r>
        <w:rPr/>
        <w:t>file</w:t>
      </w:r>
      <w:r>
        <w:rPr>
          <w:spacing w:val="-11"/>
        </w:rPr>
        <w:t> </w:t>
      </w:r>
      <w:r>
        <w:rPr/>
        <w:t>semiannual</w:t>
      </w:r>
      <w:r>
        <w:rPr>
          <w:spacing w:val="-11"/>
        </w:rPr>
        <w:t> </w:t>
      </w:r>
      <w:r>
        <w:rPr/>
        <w:t>reports</w:t>
      </w:r>
      <w:r>
        <w:rPr>
          <w:spacing w:val="-10"/>
        </w:rPr>
        <w:t> </w:t>
      </w:r>
      <w:r>
        <w:rPr/>
        <w:t>(due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January</w:t>
      </w:r>
      <w:r>
        <w:rPr>
          <w:spacing w:val="-13"/>
        </w:rPr>
        <w:t> </w:t>
      </w:r>
      <w:r>
        <w:rPr>
          <w:spacing w:val="2"/>
        </w:rPr>
        <w:t>15,</w:t>
      </w:r>
      <w:r>
        <w:rPr>
          <w:spacing w:val="-10"/>
        </w:rPr>
        <w:t> </w:t>
      </w:r>
      <w:r>
        <w:rPr/>
        <w:t>2020,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July</w:t>
      </w:r>
      <w:r>
        <w:rPr>
          <w:spacing w:val="-13"/>
        </w:rPr>
        <w:t> </w:t>
      </w:r>
      <w:r>
        <w:rPr/>
        <w:t>15,</w:t>
      </w:r>
      <w:r>
        <w:rPr>
          <w:spacing w:val="-12"/>
        </w:rPr>
        <w:t> </w:t>
      </w:r>
      <w:r>
        <w:rPr/>
        <w:t>2020).</w:t>
      </w:r>
      <w:r>
        <w:rPr>
          <w:spacing w:val="34"/>
        </w:rPr>
        <w:t> </w:t>
      </w:r>
      <w:r>
        <w:rPr/>
        <w:t>In</w:t>
      </w:r>
      <w:r>
        <w:rPr>
          <w:spacing w:val="-11"/>
        </w:rPr>
        <w:t> </w:t>
      </w:r>
      <w:r>
        <w:rPr/>
        <w:t>addition,</w:t>
      </w:r>
      <w:r>
        <w:rPr>
          <w:spacing w:val="-12"/>
        </w:rPr>
        <w:t> </w:t>
      </w:r>
      <w:r>
        <w:rPr/>
        <w:t>a candidate who has an opponent on the ballot in an election held on a uniform election date must file two pre-election reports (unless the candidate has elected modified</w:t>
      </w:r>
      <w:r>
        <w:rPr>
          <w:spacing w:val="-7"/>
        </w:rPr>
        <w:t> </w:t>
      </w:r>
      <w:r>
        <w:rPr/>
        <w:t>reporting).</w:t>
      </w:r>
    </w:p>
    <w:p>
      <w:pPr>
        <w:pStyle w:val="BodyText"/>
        <w:spacing w:line="244" w:lineRule="auto" w:before="199"/>
        <w:ind w:left="220" w:right="236"/>
        <w:jc w:val="both"/>
      </w:pPr>
      <w:r>
        <w:rPr/>
        <w:t>The</w:t>
      </w:r>
      <w:r>
        <w:rPr>
          <w:spacing w:val="-15"/>
        </w:rPr>
        <w:t> </w:t>
      </w:r>
      <w:r>
        <w:rPr/>
        <w:t>campaign</w:t>
      </w:r>
      <w:r>
        <w:rPr>
          <w:spacing w:val="-14"/>
        </w:rPr>
        <w:t> </w:t>
      </w:r>
      <w:r>
        <w:rPr/>
        <w:t>treasurer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political</w:t>
      </w:r>
      <w:r>
        <w:rPr>
          <w:spacing w:val="-14"/>
        </w:rPr>
        <w:t> </w:t>
      </w:r>
      <w:r>
        <w:rPr/>
        <w:t>committee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is</w:t>
      </w:r>
      <w:r>
        <w:rPr>
          <w:spacing w:val="-14"/>
        </w:rPr>
        <w:t> </w:t>
      </w:r>
      <w:r>
        <w:rPr/>
        <w:t>involved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an</w:t>
      </w:r>
      <w:r>
        <w:rPr>
          <w:spacing w:val="-14"/>
        </w:rPr>
        <w:t> </w:t>
      </w:r>
      <w:r>
        <w:rPr/>
        <w:t>election</w:t>
      </w:r>
      <w:r>
        <w:rPr>
          <w:spacing w:val="-14"/>
        </w:rPr>
        <w:t> </w:t>
      </w:r>
      <w:r>
        <w:rPr/>
        <w:t>held</w:t>
      </w:r>
      <w:r>
        <w:rPr>
          <w:spacing w:val="-13"/>
        </w:rPr>
        <w:t> </w:t>
      </w:r>
      <w:r>
        <w:rPr/>
        <w:t>on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uniform</w:t>
      </w:r>
      <w:r>
        <w:rPr>
          <w:spacing w:val="-18"/>
        </w:rPr>
        <w:t> </w:t>
      </w:r>
      <w:r>
        <w:rPr/>
        <w:t>election</w:t>
      </w:r>
      <w:r>
        <w:rPr>
          <w:spacing w:val="-15"/>
        </w:rPr>
        <w:t> </w:t>
      </w:r>
      <w:r>
        <w:rPr/>
        <w:t>date</w:t>
      </w:r>
      <w:r>
        <w:rPr>
          <w:spacing w:val="-16"/>
        </w:rPr>
        <w:t> </w:t>
      </w:r>
      <w:r>
        <w:rPr/>
        <w:t>must</w:t>
      </w:r>
      <w:r>
        <w:rPr>
          <w:spacing w:val="-18"/>
        </w:rPr>
        <w:t> </w:t>
      </w:r>
      <w:r>
        <w:rPr/>
        <w:t>also file</w:t>
      </w:r>
      <w:r>
        <w:rPr>
          <w:spacing w:val="-9"/>
        </w:rPr>
        <w:t> </w:t>
      </w:r>
      <w:r>
        <w:rPr/>
        <w:t>pre-election</w:t>
      </w:r>
      <w:r>
        <w:rPr>
          <w:spacing w:val="-8"/>
        </w:rPr>
        <w:t> </w:t>
      </w:r>
      <w:r>
        <w:rPr/>
        <w:t>reports</w:t>
      </w:r>
      <w:r>
        <w:rPr>
          <w:spacing w:val="-8"/>
        </w:rPr>
        <w:t> </w:t>
      </w:r>
      <w:r>
        <w:rPr/>
        <w:t>(unless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committee</w:t>
      </w:r>
      <w:r>
        <w:rPr>
          <w:spacing w:val="-10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general-purpose</w:t>
      </w:r>
      <w:r>
        <w:rPr>
          <w:spacing w:val="-10"/>
        </w:rPr>
        <w:t> </w:t>
      </w:r>
      <w:r>
        <w:rPr/>
        <w:t>political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files</w:t>
      </w:r>
      <w:r>
        <w:rPr>
          <w:spacing w:val="-10"/>
        </w:rPr>
        <w:t> </w:t>
      </w:r>
      <w:r>
        <w:rPr/>
        <w:t>monthly</w:t>
      </w:r>
      <w:r>
        <w:rPr>
          <w:spacing w:val="-13"/>
        </w:rPr>
        <w:t> </w:t>
      </w:r>
      <w:r>
        <w:rPr/>
        <w:t>or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specific- purpose</w:t>
      </w:r>
      <w:r>
        <w:rPr>
          <w:spacing w:val="-12"/>
        </w:rPr>
        <w:t> </w:t>
      </w:r>
      <w:r>
        <w:rPr/>
        <w:t>political</w:t>
      </w:r>
      <w:r>
        <w:rPr>
          <w:spacing w:val="-12"/>
        </w:rPr>
        <w:t> </w:t>
      </w:r>
      <w:r>
        <w:rPr/>
        <w:t>committee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files</w:t>
      </w:r>
      <w:r>
        <w:rPr>
          <w:spacing w:val="-12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modified</w:t>
      </w:r>
      <w:r>
        <w:rPr>
          <w:spacing w:val="-11"/>
        </w:rPr>
        <w:t> </w:t>
      </w:r>
      <w:r>
        <w:rPr/>
        <w:t>reporting</w:t>
      </w:r>
      <w:r>
        <w:rPr>
          <w:spacing w:val="-12"/>
        </w:rPr>
        <w:t> </w:t>
      </w:r>
      <w:r>
        <w:rPr/>
        <w:t>schedule).</w:t>
      </w:r>
      <w:r>
        <w:rPr>
          <w:spacing w:val="36"/>
        </w:rPr>
        <w:t> </w:t>
      </w:r>
      <w:r>
        <w:rPr/>
        <w:t>This</w:t>
      </w:r>
      <w:r>
        <w:rPr>
          <w:spacing w:val="-13"/>
        </w:rPr>
        <w:t> </w:t>
      </w:r>
      <w:r>
        <w:rPr/>
        <w:t>schedule</w:t>
      </w:r>
      <w:r>
        <w:rPr>
          <w:spacing w:val="-13"/>
        </w:rPr>
        <w:t> </w:t>
      </w:r>
      <w:r>
        <w:rPr/>
        <w:t>sets</w:t>
      </w:r>
      <w:r>
        <w:rPr>
          <w:spacing w:val="-13"/>
        </w:rPr>
        <w:t> </w:t>
      </w:r>
      <w:r>
        <w:rPr/>
        <w:t>out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due</w:t>
      </w:r>
      <w:r>
        <w:rPr>
          <w:spacing w:val="-13"/>
        </w:rPr>
        <w:t> </w:t>
      </w:r>
      <w:r>
        <w:rPr/>
        <w:t>dates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>
          <w:spacing w:val="2"/>
        </w:rPr>
        <w:t>pre- </w:t>
      </w:r>
      <w:r>
        <w:rPr/>
        <w:t>election reports in connection with elections on uniform election dates. Please consult the </w:t>
      </w:r>
      <w:hyperlink r:id="rId7">
        <w:r>
          <w:rPr/>
          <w:t>2020 REGULAR FILING</w:t>
        </w:r>
      </w:hyperlink>
      <w:r>
        <w:rPr/>
        <w:t> </w:t>
      </w:r>
      <w:hyperlink r:id="rId7">
        <w:r>
          <w:rPr/>
          <w:t>SCHEDULE FOR GENERAL-PURPOSE POLITICAL COMMITTEES (GPAC), COUNTY EXECUTIVE</w:t>
        </w:r>
      </w:hyperlink>
      <w:r>
        <w:rPr/>
        <w:t> </w:t>
      </w:r>
      <w:hyperlink r:id="rId7">
        <w:r>
          <w:rPr/>
          <w:t>COMMITTEES (CEC), AND SPECIFIC-PURPOSE POLITICAL COMMITTEES (SPAC) </w:t>
        </w:r>
      </w:hyperlink>
      <w:r>
        <w:rPr/>
        <w:t>for a complete listing</w:t>
      </w:r>
      <w:r>
        <w:rPr>
          <w:spacing w:val="28"/>
        </w:rPr>
        <w:t> </w:t>
      </w:r>
      <w:r>
        <w:rPr/>
        <w:t>of</w:t>
      </w:r>
    </w:p>
    <w:p>
      <w:pPr>
        <w:pStyle w:val="BodyText"/>
        <w:spacing w:line="259" w:lineRule="exact"/>
        <w:ind w:left="220"/>
      </w:pPr>
      <w:r>
        <w:rPr/>
        <w:t>political committee deadlines.</w:t>
      </w:r>
    </w:p>
    <w:p>
      <w:pPr>
        <w:pStyle w:val="BodyText"/>
        <w:spacing w:line="244" w:lineRule="auto" w:before="206"/>
        <w:ind w:left="220" w:right="242"/>
        <w:jc w:val="both"/>
      </w:pPr>
      <w:r>
        <w:rPr/>
        <w:t>Candidates</w:t>
      </w:r>
      <w:r>
        <w:rPr>
          <w:spacing w:val="-13"/>
        </w:rPr>
        <w:t> </w:t>
      </w:r>
      <w:r>
        <w:rPr/>
        <w:t>for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officeholders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local</w:t>
      </w:r>
      <w:r>
        <w:rPr>
          <w:spacing w:val="-12"/>
        </w:rPr>
        <w:t> </w:t>
      </w:r>
      <w:r>
        <w:rPr/>
        <w:t>offices</w:t>
      </w:r>
      <w:r>
        <w:rPr>
          <w:spacing w:val="-13"/>
        </w:rPr>
        <w:t> </w:t>
      </w:r>
      <w:r>
        <w:rPr/>
        <w:t>regularly</w:t>
      </w:r>
      <w:r>
        <w:rPr>
          <w:spacing w:val="-18"/>
        </w:rPr>
        <w:t> </w:t>
      </w:r>
      <w:r>
        <w:rPr/>
        <w:t>filled</w:t>
      </w:r>
      <w:r>
        <w:rPr>
          <w:spacing w:val="-14"/>
        </w:rPr>
        <w:t> </w:t>
      </w:r>
      <w:r>
        <w:rPr/>
        <w:t>at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election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state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county</w:t>
      </w:r>
      <w:r>
        <w:rPr>
          <w:spacing w:val="-17"/>
        </w:rPr>
        <w:t> </w:t>
      </w:r>
      <w:r>
        <w:rPr/>
        <w:t>officers</w:t>
      </w:r>
      <w:r>
        <w:rPr>
          <w:spacing w:val="-13"/>
        </w:rPr>
        <w:t> </w:t>
      </w:r>
      <w:r>
        <w:rPr/>
        <w:t>(the November election in even-numbered years) should use the </w:t>
      </w:r>
      <w:hyperlink r:id="rId8">
        <w:r>
          <w:rPr/>
          <w:t>2020 FILING SCHEDULE FOR CANDIDATES AND</w:t>
        </w:r>
      </w:hyperlink>
      <w:r>
        <w:rPr/>
        <w:t> </w:t>
      </w:r>
      <w:hyperlink r:id="rId8">
        <w:r>
          <w:rPr/>
          <w:t>OFFICEHOLDERS FILING WITH THE COUNTY CLERK OR ELECTIONS</w:t>
        </w:r>
        <w:r>
          <w:rPr>
            <w:spacing w:val="-31"/>
          </w:rPr>
          <w:t> </w:t>
        </w:r>
        <w:r>
          <w:rPr/>
          <w:t>ADMINISTRATOR.</w:t>
        </w:r>
      </w:hyperlink>
    </w:p>
    <w:p>
      <w:pPr>
        <w:pStyle w:val="BodyText"/>
        <w:spacing w:before="199"/>
        <w:ind w:left="1675" w:right="1696"/>
        <w:jc w:val="center"/>
      </w:pPr>
      <w:r>
        <w:rPr>
          <w:u w:val="single"/>
        </w:rPr>
        <w:t>EXPLANATION OF THE FILING SCHEDULE CHART</w:t>
      </w:r>
    </w:p>
    <w:p>
      <w:pPr>
        <w:pStyle w:val="BodyText"/>
        <w:spacing w:line="244" w:lineRule="auto" w:before="206"/>
        <w:ind w:left="220" w:right="229"/>
        <w:jc w:val="both"/>
      </w:pPr>
      <w:r>
        <w:rPr>
          <w:u w:val="single"/>
        </w:rPr>
        <w:t>COLUMN</w:t>
      </w:r>
      <w:r>
        <w:rPr>
          <w:spacing w:val="-12"/>
          <w:u w:val="single"/>
        </w:rPr>
        <w:t> </w:t>
      </w:r>
      <w:r>
        <w:rPr>
          <w:u w:val="single"/>
        </w:rPr>
        <w:t>I:</w:t>
      </w:r>
      <w:r>
        <w:rPr>
          <w:spacing w:val="-12"/>
          <w:u w:val="single"/>
        </w:rPr>
        <w:t> </w:t>
      </w:r>
      <w:r>
        <w:rPr>
          <w:u w:val="single"/>
        </w:rPr>
        <w:t>REPORT</w:t>
      </w:r>
      <w:r>
        <w:rPr>
          <w:spacing w:val="-13"/>
          <w:u w:val="single"/>
        </w:rPr>
        <w:t> </w:t>
      </w:r>
      <w:r>
        <w:rPr>
          <w:u w:val="single"/>
        </w:rPr>
        <w:t>DUE</w:t>
      </w:r>
      <w:r>
        <w:rPr>
          <w:spacing w:val="-12"/>
          <w:u w:val="single"/>
        </w:rPr>
        <w:t> </w:t>
      </w:r>
      <w:r>
        <w:rPr>
          <w:u w:val="single"/>
        </w:rPr>
        <w:t>DATE</w:t>
      </w:r>
      <w:r>
        <w:rPr>
          <w:spacing w:val="-9"/>
        </w:rPr>
        <w:t> </w:t>
      </w:r>
      <w:r>
        <w:rPr/>
        <w:t>-</w:t>
      </w:r>
      <w:r>
        <w:rPr>
          <w:spacing w:val="-11"/>
        </w:rPr>
        <w:t> </w:t>
      </w:r>
      <w:r>
        <w:rPr/>
        <w:t>This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date</w:t>
      </w:r>
      <w:r>
        <w:rPr>
          <w:spacing w:val="-13"/>
        </w:rPr>
        <w:t> </w:t>
      </w:r>
      <w:r>
        <w:rPr/>
        <w:t>by</w:t>
      </w:r>
      <w:r>
        <w:rPr>
          <w:spacing w:val="-15"/>
        </w:rPr>
        <w:t> </w:t>
      </w:r>
      <w:r>
        <w:rPr/>
        <w:t>which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report</w:t>
      </w:r>
      <w:r>
        <w:rPr>
          <w:spacing w:val="-12"/>
        </w:rPr>
        <w:t> </w:t>
      </w:r>
      <w:r>
        <w:rPr/>
        <w:t>must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filed.</w:t>
      </w:r>
      <w:r>
        <w:rPr>
          <w:spacing w:val="33"/>
        </w:rPr>
        <w:t> </w:t>
      </w:r>
      <w:r>
        <w:rPr/>
        <w:t>If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due</w:t>
      </w:r>
      <w:r>
        <w:rPr>
          <w:spacing w:val="-15"/>
        </w:rPr>
        <w:t> </w:t>
      </w:r>
      <w:r>
        <w:rPr/>
        <w:t>date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report</w:t>
      </w:r>
      <w:r>
        <w:rPr>
          <w:spacing w:val="-15"/>
        </w:rPr>
        <w:t> </w:t>
      </w:r>
      <w:r>
        <w:rPr/>
        <w:t>falls on a Saturday, Sunday, or legal holiday, the report is due on the next regular business day. This schedule shows the extended</w:t>
      </w:r>
      <w:r>
        <w:rPr>
          <w:spacing w:val="-21"/>
        </w:rPr>
        <w:t> </w:t>
      </w:r>
      <w:r>
        <w:rPr/>
        <w:t>deadline</w:t>
      </w:r>
      <w:r>
        <w:rPr>
          <w:spacing w:val="-21"/>
        </w:rPr>
        <w:t> </w:t>
      </w:r>
      <w:r>
        <w:rPr/>
        <w:t>where</w:t>
      </w:r>
      <w:r>
        <w:rPr>
          <w:spacing w:val="-21"/>
        </w:rPr>
        <w:t> </w:t>
      </w:r>
      <w:r>
        <w:rPr/>
        <w:t>applicable.</w:t>
      </w:r>
      <w:r>
        <w:rPr>
          <w:spacing w:val="20"/>
        </w:rPr>
        <w:t> </w:t>
      </w:r>
      <w:r>
        <w:rPr/>
        <w:t>A</w:t>
      </w:r>
      <w:r>
        <w:rPr>
          <w:spacing w:val="-20"/>
        </w:rPr>
        <w:t> </w:t>
      </w:r>
      <w:r>
        <w:rPr/>
        <w:t>report</w:t>
      </w:r>
      <w:r>
        <w:rPr>
          <w:spacing w:val="-22"/>
        </w:rPr>
        <w:t> </w:t>
      </w:r>
      <w:r>
        <w:rPr/>
        <w:t>transmitted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the</w:t>
      </w:r>
      <w:r>
        <w:rPr>
          <w:spacing w:val="-21"/>
        </w:rPr>
        <w:t> </w:t>
      </w:r>
      <w:r>
        <w:rPr/>
        <w:t>Texas</w:t>
      </w:r>
      <w:r>
        <w:rPr>
          <w:spacing w:val="-20"/>
        </w:rPr>
        <w:t> </w:t>
      </w:r>
      <w:r>
        <w:rPr/>
        <w:t>Ethics</w:t>
      </w:r>
      <w:r>
        <w:rPr>
          <w:spacing w:val="-21"/>
        </w:rPr>
        <w:t> </w:t>
      </w:r>
      <w:r>
        <w:rPr/>
        <w:t>Commission</w:t>
      </w:r>
      <w:r>
        <w:rPr>
          <w:spacing w:val="-18"/>
        </w:rPr>
        <w:t> </w:t>
      </w:r>
      <w:r>
        <w:rPr>
          <w:spacing w:val="-3"/>
        </w:rPr>
        <w:t>over</w:t>
      </w:r>
      <w:r>
        <w:rPr>
          <w:spacing w:val="-24"/>
        </w:rPr>
        <w:t> </w:t>
      </w:r>
      <w:r>
        <w:rPr>
          <w:spacing w:val="-2"/>
        </w:rPr>
        <w:t>the</w:t>
      </w:r>
      <w:r>
        <w:rPr>
          <w:spacing w:val="-25"/>
        </w:rPr>
        <w:t> </w:t>
      </w:r>
      <w:r>
        <w:rPr>
          <w:spacing w:val="-3"/>
        </w:rPr>
        <w:t>Internet</w:t>
      </w:r>
      <w:r>
        <w:rPr>
          <w:spacing w:val="-26"/>
        </w:rPr>
        <w:t> </w:t>
      </w:r>
      <w:r>
        <w:rPr/>
        <w:t>is</w:t>
      </w:r>
      <w:r>
        <w:rPr>
          <w:spacing w:val="-24"/>
        </w:rPr>
        <w:t> </w:t>
      </w:r>
      <w:r>
        <w:rPr>
          <w:spacing w:val="-3"/>
        </w:rPr>
        <w:t>considered </w:t>
      </w:r>
      <w:r>
        <w:rPr/>
        <w:t>timely</w:t>
      </w:r>
      <w:r>
        <w:rPr>
          <w:spacing w:val="-34"/>
        </w:rPr>
        <w:t> </w:t>
      </w:r>
      <w:r>
        <w:rPr/>
        <w:t>filed</w:t>
      </w:r>
      <w:r>
        <w:rPr>
          <w:spacing w:val="-32"/>
        </w:rPr>
        <w:t> </w:t>
      </w:r>
      <w:r>
        <w:rPr/>
        <w:t>if</w:t>
      </w:r>
      <w:r>
        <w:rPr>
          <w:spacing w:val="-31"/>
        </w:rPr>
        <w:t> </w:t>
      </w:r>
      <w:r>
        <w:rPr/>
        <w:t>it</w:t>
      </w:r>
      <w:r>
        <w:rPr>
          <w:spacing w:val="-33"/>
        </w:rPr>
        <w:t> </w:t>
      </w:r>
      <w:r>
        <w:rPr/>
        <w:t>is</w:t>
      </w:r>
      <w:r>
        <w:rPr>
          <w:spacing w:val="-32"/>
        </w:rPr>
        <w:t> </w:t>
      </w:r>
      <w:r>
        <w:rPr/>
        <w:t>transmitted</w:t>
      </w:r>
      <w:r>
        <w:rPr>
          <w:spacing w:val="-31"/>
        </w:rPr>
        <w:t> </w:t>
      </w:r>
      <w:r>
        <w:rPr>
          <w:rFonts w:ascii="Arial-BoldItalicMT"/>
          <w:b/>
          <w:i/>
        </w:rPr>
        <w:t>by</w:t>
      </w:r>
      <w:r>
        <w:rPr>
          <w:rFonts w:ascii="Arial-BoldItalicMT"/>
          <w:b/>
          <w:i/>
          <w:spacing w:val="-38"/>
        </w:rPr>
        <w:t> </w:t>
      </w:r>
      <w:r>
        <w:rPr>
          <w:rFonts w:ascii="Arial-BoldItalicMT"/>
          <w:b/>
          <w:i/>
        </w:rPr>
        <w:t>midnight,</w:t>
      </w:r>
      <w:r>
        <w:rPr>
          <w:rFonts w:ascii="Arial-BoldItalicMT"/>
          <w:b/>
          <w:i/>
          <w:spacing w:val="-39"/>
        </w:rPr>
        <w:t> </w:t>
      </w:r>
      <w:r>
        <w:rPr>
          <w:rFonts w:ascii="Arial-BoldItalicMT"/>
          <w:b/>
          <w:i/>
        </w:rPr>
        <w:t>Central</w:t>
      </w:r>
      <w:r>
        <w:rPr>
          <w:rFonts w:ascii="Arial-BoldItalicMT"/>
          <w:b/>
          <w:i/>
          <w:spacing w:val="-38"/>
        </w:rPr>
        <w:t> </w:t>
      </w:r>
      <w:r>
        <w:rPr>
          <w:rFonts w:ascii="Arial-BoldItalicMT"/>
          <w:b/>
          <w:i/>
        </w:rPr>
        <w:t>Time</w:t>
      </w:r>
      <w:r>
        <w:rPr>
          <w:rFonts w:ascii="Arial-BoldItalicMT"/>
          <w:b/>
          <w:i/>
          <w:spacing w:val="-39"/>
        </w:rPr>
        <w:t> </w:t>
      </w:r>
      <w:r>
        <w:rPr>
          <w:rFonts w:ascii="Arial-BoldItalicMT"/>
          <w:b/>
          <w:i/>
        </w:rPr>
        <w:t>Zone,</w:t>
      </w:r>
      <w:r>
        <w:rPr>
          <w:rFonts w:ascii="Arial-BoldItalicMT"/>
          <w:b/>
          <w:i/>
          <w:spacing w:val="-38"/>
        </w:rPr>
        <w:t> </w:t>
      </w:r>
      <w:r>
        <w:rPr>
          <w:rFonts w:ascii="Arial-BoldItalicMT"/>
          <w:b/>
          <w:i/>
        </w:rPr>
        <w:t>on</w:t>
      </w:r>
      <w:r>
        <w:rPr>
          <w:rFonts w:ascii="Arial-BoldItalicMT"/>
          <w:b/>
          <w:i/>
          <w:spacing w:val="-39"/>
        </w:rPr>
        <w:t> </w:t>
      </w:r>
      <w:r>
        <w:rPr>
          <w:rFonts w:ascii="Arial-BoldItalicMT"/>
          <w:b/>
          <w:i/>
        </w:rPr>
        <w:t>the</w:t>
      </w:r>
      <w:r>
        <w:rPr>
          <w:rFonts w:ascii="Arial-BoldItalicMT"/>
          <w:b/>
          <w:i/>
          <w:spacing w:val="-38"/>
        </w:rPr>
        <w:t> </w:t>
      </w:r>
      <w:r>
        <w:rPr>
          <w:rFonts w:ascii="Arial-BoldItalicMT"/>
          <w:b/>
          <w:i/>
        </w:rPr>
        <w:t>night</w:t>
      </w:r>
      <w:r>
        <w:rPr>
          <w:rFonts w:ascii="Arial-BoldItalicMT"/>
          <w:b/>
          <w:i/>
          <w:spacing w:val="-40"/>
        </w:rPr>
        <w:t> </w:t>
      </w:r>
      <w:r>
        <w:rPr>
          <w:rFonts w:ascii="Arial-BoldItalicMT"/>
          <w:b/>
          <w:i/>
        </w:rPr>
        <w:t>of</w:t>
      </w:r>
      <w:r>
        <w:rPr>
          <w:rFonts w:ascii="Arial-BoldItalicMT"/>
          <w:b/>
          <w:i/>
          <w:spacing w:val="-39"/>
        </w:rPr>
        <w:t> </w:t>
      </w:r>
      <w:r>
        <w:rPr>
          <w:rFonts w:ascii="Arial-BoldItalicMT"/>
          <w:b/>
          <w:i/>
        </w:rPr>
        <w:t>the</w:t>
      </w:r>
      <w:r>
        <w:rPr>
          <w:rFonts w:ascii="Arial-BoldItalicMT"/>
          <w:b/>
          <w:i/>
          <w:spacing w:val="-39"/>
        </w:rPr>
        <w:t> </w:t>
      </w:r>
      <w:r>
        <w:rPr>
          <w:rFonts w:ascii="Arial-BoldItalicMT"/>
          <w:b/>
          <w:i/>
        </w:rPr>
        <w:t>filing</w:t>
      </w:r>
      <w:r>
        <w:rPr>
          <w:rFonts w:ascii="Arial-BoldItalicMT"/>
          <w:b/>
          <w:i/>
          <w:spacing w:val="-39"/>
        </w:rPr>
        <w:t> </w:t>
      </w:r>
      <w:r>
        <w:rPr>
          <w:rFonts w:ascii="Arial-BoldItalicMT"/>
          <w:b/>
          <w:i/>
        </w:rPr>
        <w:t>deadline</w:t>
      </w:r>
      <w:r>
        <w:rPr/>
        <w:t>.</w:t>
      </w:r>
      <w:r>
        <w:rPr>
          <w:spacing w:val="-7"/>
        </w:rPr>
        <w:t> </w:t>
      </w:r>
      <w:r>
        <w:rPr/>
        <w:t>For</w:t>
      </w:r>
      <w:r>
        <w:rPr>
          <w:spacing w:val="-33"/>
        </w:rPr>
        <w:t> </w:t>
      </w:r>
      <w:r>
        <w:rPr/>
        <w:t>most</w:t>
      </w:r>
      <w:r>
        <w:rPr>
          <w:spacing w:val="-33"/>
        </w:rPr>
        <w:t> </w:t>
      </w:r>
      <w:r>
        <w:rPr/>
        <w:t>filing deadlines,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filed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paper</w:t>
      </w:r>
      <w:r>
        <w:rPr>
          <w:spacing w:val="-3"/>
        </w:rPr>
        <w:t> </w:t>
      </w:r>
      <w:r>
        <w:rPr/>
        <w:t>is</w:t>
      </w:r>
      <w:r>
        <w:rPr>
          <w:spacing w:val="2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timely</w:t>
      </w:r>
      <w:r>
        <w:rPr>
          <w:spacing w:val="-7"/>
        </w:rPr>
        <w:t> </w:t>
      </w:r>
      <w:r>
        <w:rPr/>
        <w:t>filed if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deposited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U.S.</w:t>
      </w:r>
      <w:r>
        <w:rPr>
          <w:spacing w:val="-5"/>
        </w:rPr>
        <w:t> </w:t>
      </w:r>
      <w:r>
        <w:rPr/>
        <w:t>Post</w:t>
      </w:r>
      <w:r>
        <w:rPr>
          <w:spacing w:val="-7"/>
        </w:rPr>
        <w:t> </w:t>
      </w:r>
      <w:r>
        <w:rPr/>
        <w:t>Office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common</w:t>
      </w:r>
      <w:r>
        <w:rPr>
          <w:spacing w:val="-5"/>
        </w:rPr>
        <w:t> </w:t>
      </w:r>
      <w:r>
        <w:rPr/>
        <w:t>or contract</w:t>
      </w:r>
      <w:r>
        <w:rPr>
          <w:spacing w:val="-25"/>
        </w:rPr>
        <w:t> </w:t>
      </w:r>
      <w:r>
        <w:rPr/>
        <w:t>carrier</w:t>
      </w:r>
      <w:r>
        <w:rPr>
          <w:spacing w:val="-24"/>
        </w:rPr>
        <w:t> </w:t>
      </w:r>
      <w:r>
        <w:rPr/>
        <w:t>properly</w:t>
      </w:r>
      <w:r>
        <w:rPr>
          <w:spacing w:val="-27"/>
        </w:rPr>
        <w:t> </w:t>
      </w:r>
      <w:r>
        <w:rPr/>
        <w:t>addressed</w:t>
      </w:r>
      <w:r>
        <w:rPr>
          <w:spacing w:val="-23"/>
        </w:rPr>
        <w:t> </w:t>
      </w:r>
      <w:r>
        <w:rPr/>
        <w:t>with</w:t>
      </w:r>
      <w:r>
        <w:rPr>
          <w:spacing w:val="-23"/>
        </w:rPr>
        <w:t> </w:t>
      </w:r>
      <w:r>
        <w:rPr/>
        <w:t>postage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handling</w:t>
      </w:r>
      <w:r>
        <w:rPr>
          <w:spacing w:val="-24"/>
        </w:rPr>
        <w:t> </w:t>
      </w:r>
      <w:r>
        <w:rPr/>
        <w:t>charges</w:t>
      </w:r>
      <w:r>
        <w:rPr>
          <w:spacing w:val="-24"/>
        </w:rPr>
        <w:t> </w:t>
      </w:r>
      <w:r>
        <w:rPr/>
        <w:t>prepaid,</w:t>
      </w:r>
      <w:r>
        <w:rPr>
          <w:spacing w:val="-28"/>
        </w:rPr>
        <w:t> </w:t>
      </w:r>
      <w:r>
        <w:rPr/>
        <w:t>or</w:t>
      </w:r>
      <w:r>
        <w:rPr>
          <w:spacing w:val="-27"/>
        </w:rPr>
        <w:t> </w:t>
      </w:r>
      <w:r>
        <w:rPr/>
        <w:t>hand-delivered</w:t>
      </w:r>
      <w:r>
        <w:rPr>
          <w:spacing w:val="-26"/>
        </w:rPr>
        <w:t> </w:t>
      </w:r>
      <w:r>
        <w:rPr/>
        <w:t>to</w:t>
      </w:r>
      <w:r>
        <w:rPr>
          <w:spacing w:val="-27"/>
        </w:rPr>
        <w:t> </w:t>
      </w:r>
      <w:r>
        <w:rPr>
          <w:spacing w:val="-2"/>
        </w:rPr>
        <w:t>the</w:t>
      </w:r>
      <w:r>
        <w:rPr>
          <w:spacing w:val="-28"/>
        </w:rPr>
        <w:t> </w:t>
      </w:r>
      <w:r>
        <w:rPr>
          <w:spacing w:val="-3"/>
        </w:rPr>
        <w:t>filing</w:t>
      </w:r>
      <w:r>
        <w:rPr>
          <w:spacing w:val="-28"/>
        </w:rPr>
        <w:t> </w:t>
      </w:r>
      <w:r>
        <w:rPr>
          <w:spacing w:val="-3"/>
        </w:rPr>
        <w:t>authority</w:t>
      </w:r>
      <w:r>
        <w:rPr>
          <w:spacing w:val="-31"/>
        </w:rPr>
        <w:t> </w:t>
      </w:r>
      <w:r>
        <w:rPr/>
        <w:t>by the filing deadline. </w:t>
      </w:r>
      <w:r>
        <w:rPr>
          <w:b/>
        </w:rPr>
        <w:t>Pre-Election Reports: </w:t>
      </w:r>
      <w:r>
        <w:rPr/>
        <w:t>A report due 30 days before an election and a report due 8 days before an election</w:t>
      </w:r>
      <w:r>
        <w:rPr>
          <w:spacing w:val="-20"/>
        </w:rPr>
        <w:t> </w:t>
      </w:r>
      <w:r>
        <w:rPr/>
        <w:t>must</w:t>
      </w:r>
      <w:r>
        <w:rPr>
          <w:spacing w:val="-21"/>
        </w:rPr>
        <w:t> </w:t>
      </w:r>
      <w:r>
        <w:rPr/>
        <w:t>be</w:t>
      </w:r>
      <w:r>
        <w:rPr>
          <w:spacing w:val="-18"/>
        </w:rPr>
        <w:t> </w:t>
      </w:r>
      <w:r>
        <w:rPr>
          <w:i/>
        </w:rPr>
        <w:t>received</w:t>
      </w:r>
      <w:r>
        <w:rPr>
          <w:i/>
          <w:spacing w:val="-19"/>
        </w:rPr>
        <w:t> </w:t>
      </w:r>
      <w:r>
        <w:rPr/>
        <w:t>by</w:t>
      </w:r>
      <w:r>
        <w:rPr>
          <w:spacing w:val="-24"/>
        </w:rPr>
        <w:t> </w:t>
      </w:r>
      <w:r>
        <w:rPr/>
        <w:t>the</w:t>
      </w:r>
      <w:r>
        <w:rPr>
          <w:spacing w:val="-20"/>
        </w:rPr>
        <w:t> </w:t>
      </w:r>
      <w:r>
        <w:rPr/>
        <w:t>appropriate</w:t>
      </w:r>
      <w:r>
        <w:rPr>
          <w:spacing w:val="-20"/>
        </w:rPr>
        <w:t> </w:t>
      </w:r>
      <w:r>
        <w:rPr/>
        <w:t>filing</w:t>
      </w:r>
      <w:r>
        <w:rPr>
          <w:spacing w:val="-21"/>
        </w:rPr>
        <w:t> </w:t>
      </w:r>
      <w:r>
        <w:rPr/>
        <w:t>authority</w:t>
      </w:r>
      <w:r>
        <w:rPr>
          <w:spacing w:val="-24"/>
        </w:rPr>
        <w:t> </w:t>
      </w:r>
      <w:r>
        <w:rPr/>
        <w:t>no</w:t>
      </w:r>
      <w:r>
        <w:rPr>
          <w:spacing w:val="-19"/>
        </w:rPr>
        <w:t> </w:t>
      </w:r>
      <w:r>
        <w:rPr/>
        <w:t>later</w:t>
      </w:r>
      <w:r>
        <w:rPr>
          <w:spacing w:val="-19"/>
        </w:rPr>
        <w:t> </w:t>
      </w:r>
      <w:r>
        <w:rPr/>
        <w:t>than</w:t>
      </w:r>
      <w:r>
        <w:rPr>
          <w:spacing w:val="-19"/>
        </w:rPr>
        <w:t> </w:t>
      </w:r>
      <w:r>
        <w:rPr/>
        <w:t>the</w:t>
      </w:r>
      <w:r>
        <w:rPr>
          <w:spacing w:val="-20"/>
        </w:rPr>
        <w:t> </w:t>
      </w:r>
      <w:r>
        <w:rPr/>
        <w:t>report</w:t>
      </w:r>
      <w:r>
        <w:rPr>
          <w:spacing w:val="-21"/>
        </w:rPr>
        <w:t> </w:t>
      </w:r>
      <w:r>
        <w:rPr/>
        <w:t>due</w:t>
      </w:r>
      <w:r>
        <w:rPr>
          <w:spacing w:val="-20"/>
        </w:rPr>
        <w:t> </w:t>
      </w:r>
      <w:r>
        <w:rPr/>
        <w:t>date</w:t>
      </w:r>
      <w:r>
        <w:rPr>
          <w:spacing w:val="-20"/>
        </w:rPr>
        <w:t> </w:t>
      </w:r>
      <w:r>
        <w:rPr/>
        <w:t>to</w:t>
      </w:r>
      <w:r>
        <w:rPr>
          <w:spacing w:val="-21"/>
        </w:rPr>
        <w:t> </w:t>
      </w:r>
      <w:r>
        <w:rPr/>
        <w:t>be</w:t>
      </w:r>
      <w:r>
        <w:rPr>
          <w:spacing w:val="-25"/>
        </w:rPr>
        <w:t> </w:t>
      </w:r>
      <w:r>
        <w:rPr>
          <w:spacing w:val="-3"/>
        </w:rPr>
        <w:t>considered</w:t>
      </w:r>
      <w:r>
        <w:rPr>
          <w:spacing w:val="-23"/>
        </w:rPr>
        <w:t> </w:t>
      </w:r>
      <w:r>
        <w:rPr>
          <w:spacing w:val="-4"/>
        </w:rPr>
        <w:t>timely</w:t>
      </w:r>
      <w:r>
        <w:rPr>
          <w:spacing w:val="-27"/>
        </w:rPr>
        <w:t> </w:t>
      </w:r>
      <w:r>
        <w:rPr>
          <w:spacing w:val="-3"/>
        </w:rPr>
        <w:t>filed.</w:t>
      </w:r>
    </w:p>
    <w:p>
      <w:pPr>
        <w:pStyle w:val="BodyText"/>
        <w:spacing w:line="244" w:lineRule="auto" w:before="198"/>
        <w:ind w:left="220" w:right="239"/>
        <w:jc w:val="both"/>
      </w:pPr>
      <w:r>
        <w:rPr>
          <w:u w:val="single"/>
        </w:rPr>
        <w:t>COLUMN</w:t>
      </w:r>
      <w:r>
        <w:rPr>
          <w:spacing w:val="-22"/>
          <w:u w:val="single"/>
        </w:rPr>
        <w:t> </w:t>
      </w:r>
      <w:r>
        <w:rPr>
          <w:u w:val="single"/>
        </w:rPr>
        <w:t>II:</w:t>
      </w:r>
      <w:r>
        <w:rPr>
          <w:spacing w:val="-22"/>
          <w:u w:val="single"/>
        </w:rPr>
        <w:t> </w:t>
      </w:r>
      <w:r>
        <w:rPr>
          <w:u w:val="single"/>
        </w:rPr>
        <w:t>TYPE</w:t>
      </w:r>
      <w:r>
        <w:rPr>
          <w:spacing w:val="-21"/>
          <w:u w:val="single"/>
        </w:rPr>
        <w:t> </w:t>
      </w:r>
      <w:r>
        <w:rPr>
          <w:u w:val="single"/>
        </w:rPr>
        <w:t>OF</w:t>
      </w:r>
      <w:r>
        <w:rPr>
          <w:spacing w:val="-24"/>
          <w:u w:val="single"/>
        </w:rPr>
        <w:t> </w:t>
      </w:r>
      <w:r>
        <w:rPr>
          <w:u w:val="single"/>
        </w:rPr>
        <w:t>REPORT</w:t>
      </w:r>
      <w:r>
        <w:rPr>
          <w:spacing w:val="-22"/>
          <w:u w:val="single"/>
        </w:rPr>
        <w:t> </w:t>
      </w:r>
      <w:r>
        <w:rPr>
          <w:u w:val="single"/>
        </w:rPr>
        <w:t>(WHO</w:t>
      </w:r>
      <w:r>
        <w:rPr>
          <w:spacing w:val="-21"/>
          <w:u w:val="single"/>
        </w:rPr>
        <w:t> </w:t>
      </w:r>
      <w:r>
        <w:rPr>
          <w:u w:val="single"/>
        </w:rPr>
        <w:t>FILES)</w:t>
      </w:r>
      <w:r>
        <w:rPr>
          <w:spacing w:val="-17"/>
        </w:rPr>
        <w:t> </w:t>
      </w:r>
      <w:r>
        <w:rPr/>
        <w:t>-</w:t>
      </w:r>
      <w:r>
        <w:rPr>
          <w:spacing w:val="-21"/>
        </w:rPr>
        <w:t> </w:t>
      </w:r>
      <w:r>
        <w:rPr/>
        <w:t>This</w:t>
      </w:r>
      <w:r>
        <w:rPr>
          <w:spacing w:val="-21"/>
        </w:rPr>
        <w:t> </w:t>
      </w:r>
      <w:r>
        <w:rPr/>
        <w:t>column</w:t>
      </w:r>
      <w:r>
        <w:rPr>
          <w:spacing w:val="-22"/>
        </w:rPr>
        <w:t> </w:t>
      </w:r>
      <w:r>
        <w:rPr/>
        <w:t>gives</w:t>
      </w:r>
      <w:r>
        <w:rPr>
          <w:spacing w:val="-21"/>
        </w:rPr>
        <w:t> </w:t>
      </w:r>
      <w:r>
        <w:rPr/>
        <w:t>the</w:t>
      </w:r>
      <w:r>
        <w:rPr>
          <w:spacing w:val="-22"/>
        </w:rPr>
        <w:t> </w:t>
      </w:r>
      <w:r>
        <w:rPr/>
        <w:t>report</w:t>
      </w:r>
      <w:r>
        <w:rPr>
          <w:spacing w:val="-23"/>
        </w:rPr>
        <w:t> </w:t>
      </w:r>
      <w:r>
        <w:rPr/>
        <w:t>type</w:t>
      </w:r>
      <w:r>
        <w:rPr>
          <w:spacing w:val="-22"/>
        </w:rPr>
        <w:t> </w:t>
      </w:r>
      <w:r>
        <w:rPr/>
        <w:t>and</w:t>
      </w:r>
      <w:r>
        <w:rPr>
          <w:spacing w:val="-21"/>
        </w:rPr>
        <w:t> </w:t>
      </w:r>
      <w:r>
        <w:rPr/>
        <w:t>explains</w:t>
      </w:r>
      <w:r>
        <w:rPr>
          <w:spacing w:val="-22"/>
        </w:rPr>
        <w:t> </w:t>
      </w:r>
      <w:r>
        <w:rPr/>
        <w:t>which</w:t>
      </w:r>
      <w:r>
        <w:rPr>
          <w:spacing w:val="-21"/>
        </w:rPr>
        <w:t> </w:t>
      </w:r>
      <w:r>
        <w:rPr/>
        <w:t>reporting</w:t>
      </w:r>
      <w:r>
        <w:rPr>
          <w:spacing w:val="-23"/>
        </w:rPr>
        <w:t> </w:t>
      </w:r>
      <w:r>
        <w:rPr/>
        <w:t>form to use and which filers are required to file the</w:t>
      </w:r>
      <w:r>
        <w:rPr>
          <w:spacing w:val="-10"/>
        </w:rPr>
        <w:t> </w:t>
      </w:r>
      <w:r>
        <w:rPr/>
        <w:t>report.</w:t>
      </w:r>
    </w:p>
    <w:p>
      <w:pPr>
        <w:pStyle w:val="BodyText"/>
        <w:spacing w:line="244" w:lineRule="auto" w:before="199"/>
        <w:ind w:left="220" w:right="234"/>
        <w:jc w:val="both"/>
      </w:pPr>
      <w:r>
        <w:rPr>
          <w:u w:val="single"/>
        </w:rPr>
        <w:t>COLUMN</w:t>
      </w:r>
      <w:r>
        <w:rPr>
          <w:spacing w:val="-20"/>
          <w:u w:val="single"/>
        </w:rPr>
        <w:t> </w:t>
      </w:r>
      <w:r>
        <w:rPr>
          <w:u w:val="single"/>
        </w:rPr>
        <w:t>III:</w:t>
      </w:r>
      <w:r>
        <w:rPr>
          <w:spacing w:val="-21"/>
          <w:u w:val="single"/>
        </w:rPr>
        <w:t> </w:t>
      </w:r>
      <w:r>
        <w:rPr>
          <w:u w:val="single"/>
        </w:rPr>
        <w:t>BEGINNING</w:t>
      </w:r>
      <w:r>
        <w:rPr>
          <w:spacing w:val="-20"/>
          <w:u w:val="single"/>
        </w:rPr>
        <w:t> </w:t>
      </w:r>
      <w:r>
        <w:rPr>
          <w:u w:val="single"/>
        </w:rPr>
        <w:t>DATE</w:t>
      </w:r>
      <w:r>
        <w:rPr>
          <w:spacing w:val="-20"/>
          <w:u w:val="single"/>
        </w:rPr>
        <w:t> </w:t>
      </w:r>
      <w:r>
        <w:rPr>
          <w:u w:val="single"/>
        </w:rPr>
        <w:t>OF</w:t>
      </w:r>
      <w:r>
        <w:rPr>
          <w:spacing w:val="-22"/>
          <w:u w:val="single"/>
        </w:rPr>
        <w:t> </w:t>
      </w:r>
      <w:r>
        <w:rPr>
          <w:u w:val="single"/>
        </w:rPr>
        <w:t>PERIOD</w:t>
      </w:r>
      <w:r>
        <w:rPr>
          <w:spacing w:val="-19"/>
          <w:u w:val="single"/>
        </w:rPr>
        <w:t> </w:t>
      </w:r>
      <w:r>
        <w:rPr>
          <w:u w:val="single"/>
        </w:rPr>
        <w:t>COVERED</w:t>
      </w:r>
      <w:r>
        <w:rPr>
          <w:spacing w:val="-14"/>
        </w:rPr>
        <w:t> </w:t>
      </w:r>
      <w:r>
        <w:rPr/>
        <w:t>-</w:t>
      </w:r>
      <w:r>
        <w:rPr>
          <w:spacing w:val="-24"/>
        </w:rPr>
        <w:t> </w:t>
      </w:r>
      <w:r>
        <w:rPr>
          <w:spacing w:val="-3"/>
        </w:rPr>
        <w:t>This</w:t>
      </w:r>
      <w:r>
        <w:rPr>
          <w:spacing w:val="-24"/>
        </w:rPr>
        <w:t> </w:t>
      </w:r>
      <w:r>
        <w:rPr>
          <w:spacing w:val="-3"/>
        </w:rPr>
        <w:t>column</w:t>
      </w:r>
      <w:r>
        <w:rPr>
          <w:spacing w:val="-23"/>
        </w:rPr>
        <w:t> </w:t>
      </w:r>
      <w:r>
        <w:rPr>
          <w:spacing w:val="-3"/>
        </w:rPr>
        <w:t>sets</w:t>
      </w:r>
      <w:r>
        <w:rPr>
          <w:spacing w:val="-24"/>
        </w:rPr>
        <w:t> </w:t>
      </w:r>
      <w:r>
        <w:rPr/>
        <w:t>out</w:t>
      </w:r>
      <w:r>
        <w:rPr>
          <w:spacing w:val="-25"/>
        </w:rPr>
        <w:t> </w:t>
      </w:r>
      <w:r>
        <w:rPr>
          <w:spacing w:val="-2"/>
        </w:rPr>
        <w:t>the</w:t>
      </w:r>
      <w:r>
        <w:rPr>
          <w:spacing w:val="-25"/>
        </w:rPr>
        <w:t> </w:t>
      </w:r>
      <w:r>
        <w:rPr>
          <w:spacing w:val="-3"/>
        </w:rPr>
        <w:t>beginning</w:t>
      </w:r>
      <w:r>
        <w:rPr>
          <w:spacing w:val="-26"/>
        </w:rPr>
        <w:t> </w:t>
      </w:r>
      <w:r>
        <w:rPr>
          <w:spacing w:val="-3"/>
        </w:rPr>
        <w:t>date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>
          <w:spacing w:val="-2"/>
        </w:rPr>
        <w:t>the</w:t>
      </w:r>
      <w:r>
        <w:rPr>
          <w:spacing w:val="-25"/>
        </w:rPr>
        <w:t> </w:t>
      </w:r>
      <w:r>
        <w:rPr>
          <w:spacing w:val="-4"/>
        </w:rPr>
        <w:t>time</w:t>
      </w:r>
      <w:r>
        <w:rPr>
          <w:spacing w:val="-24"/>
        </w:rPr>
        <w:t> </w:t>
      </w:r>
      <w:r>
        <w:rPr>
          <w:spacing w:val="-3"/>
        </w:rPr>
        <w:t>period </w:t>
      </w:r>
      <w:r>
        <w:rPr/>
        <w:t>covered by the report. Use the latest one of the applicable dates. The "date of campaign treasurer appointment" is the beginning date only for the </w:t>
      </w:r>
      <w:r>
        <w:rPr>
          <w:i/>
        </w:rPr>
        <w:t>first </w:t>
      </w:r>
      <w:r>
        <w:rPr/>
        <w:t>report filed after filing a campaign treasurer appointment. For officeholders recently appointed</w:t>
      </w:r>
      <w:r>
        <w:rPr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/>
        <w:t>an</w:t>
      </w:r>
      <w:r>
        <w:rPr>
          <w:spacing w:val="-19"/>
        </w:rPr>
        <w:t> </w:t>
      </w:r>
      <w:r>
        <w:rPr/>
        <w:t>elective</w:t>
      </w:r>
      <w:r>
        <w:rPr>
          <w:spacing w:val="-20"/>
        </w:rPr>
        <w:t> </w:t>
      </w:r>
      <w:r>
        <w:rPr/>
        <w:t>office,</w:t>
      </w:r>
      <w:r>
        <w:rPr>
          <w:spacing w:val="-18"/>
        </w:rPr>
        <w:t> </w:t>
      </w:r>
      <w:r>
        <w:rPr/>
        <w:t>the</w:t>
      </w:r>
      <w:r>
        <w:rPr>
          <w:spacing w:val="-20"/>
        </w:rPr>
        <w:t> </w:t>
      </w:r>
      <w:r>
        <w:rPr/>
        <w:t>beginning</w:t>
      </w:r>
      <w:r>
        <w:rPr>
          <w:spacing w:val="-21"/>
        </w:rPr>
        <w:t> </w:t>
      </w:r>
      <w:r>
        <w:rPr/>
        <w:t>date</w:t>
      </w:r>
      <w:r>
        <w:rPr>
          <w:spacing w:val="-19"/>
        </w:rPr>
        <w:t> </w:t>
      </w:r>
      <w:r>
        <w:rPr/>
        <w:t>for</w:t>
      </w:r>
      <w:r>
        <w:rPr>
          <w:spacing w:val="-19"/>
        </w:rPr>
        <w:t> </w:t>
      </w:r>
      <w:r>
        <w:rPr/>
        <w:t>the</w:t>
      </w:r>
      <w:r>
        <w:rPr>
          <w:spacing w:val="-20"/>
        </w:rPr>
        <w:t> </w:t>
      </w:r>
      <w:r>
        <w:rPr/>
        <w:t>first</w:t>
      </w:r>
      <w:r>
        <w:rPr>
          <w:spacing w:val="-20"/>
        </w:rPr>
        <w:t> </w:t>
      </w:r>
      <w:r>
        <w:rPr/>
        <w:t>report</w:t>
      </w:r>
      <w:r>
        <w:rPr>
          <w:spacing w:val="-21"/>
        </w:rPr>
        <w:t> </w:t>
      </w:r>
      <w:r>
        <w:rPr/>
        <w:t>will</w:t>
      </w:r>
      <w:r>
        <w:rPr>
          <w:spacing w:val="-21"/>
        </w:rPr>
        <w:t> </w:t>
      </w:r>
      <w:r>
        <w:rPr/>
        <w:t>be</w:t>
      </w:r>
      <w:r>
        <w:rPr>
          <w:spacing w:val="-24"/>
        </w:rPr>
        <w:t> </w:t>
      </w:r>
      <w:r>
        <w:rPr>
          <w:spacing w:val="-2"/>
        </w:rPr>
        <w:t>the</w:t>
      </w:r>
      <w:r>
        <w:rPr>
          <w:spacing w:val="-24"/>
        </w:rPr>
        <w:t> </w:t>
      </w:r>
      <w:r>
        <w:rPr>
          <w:spacing w:val="-3"/>
        </w:rPr>
        <w:t>date</w:t>
      </w:r>
      <w:r>
        <w:rPr>
          <w:spacing w:val="-24"/>
        </w:rPr>
        <w:t> </w:t>
      </w:r>
      <w:r>
        <w:rPr>
          <w:spacing w:val="-2"/>
        </w:rPr>
        <w:t>the</w:t>
      </w:r>
      <w:r>
        <w:rPr>
          <w:spacing w:val="-24"/>
        </w:rPr>
        <w:t> </w:t>
      </w:r>
      <w:r>
        <w:rPr>
          <w:spacing w:val="-3"/>
        </w:rPr>
        <w:t>officeholder</w:t>
      </w:r>
      <w:r>
        <w:rPr>
          <w:spacing w:val="-24"/>
        </w:rPr>
        <w:t> </w:t>
      </w:r>
      <w:r>
        <w:rPr/>
        <w:t>took</w:t>
      </w:r>
      <w:r>
        <w:rPr>
          <w:spacing w:val="-22"/>
        </w:rPr>
        <w:t> </w:t>
      </w:r>
      <w:r>
        <w:rPr>
          <w:spacing w:val="-3"/>
        </w:rPr>
        <w:t>office,</w:t>
      </w:r>
      <w:r>
        <w:rPr>
          <w:spacing w:val="-23"/>
        </w:rPr>
        <w:t> </w:t>
      </w:r>
      <w:r>
        <w:rPr>
          <w:spacing w:val="-3"/>
        </w:rPr>
        <w:t>provided </w:t>
      </w:r>
      <w:r>
        <w:rPr/>
        <w:t>that</w:t>
      </w:r>
      <w:r>
        <w:rPr>
          <w:spacing w:val="-7"/>
        </w:rPr>
        <w:t> </w:t>
      </w:r>
      <w:r>
        <w:rPr/>
        <w:t>he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she</w:t>
      </w:r>
      <w:r>
        <w:rPr>
          <w:spacing w:val="-8"/>
        </w:rPr>
        <w:t> </w:t>
      </w:r>
      <w:r>
        <w:rPr/>
        <w:t>was</w:t>
      </w:r>
      <w:r>
        <w:rPr>
          <w:spacing w:val="-7"/>
        </w:rPr>
        <w:t> </w:t>
      </w:r>
      <w:r>
        <w:rPr/>
        <w:t>not</w:t>
      </w:r>
      <w:r>
        <w:rPr>
          <w:spacing w:val="-8"/>
        </w:rPr>
        <w:t> </w:t>
      </w:r>
      <w:r>
        <w:rPr/>
        <w:t>already</w:t>
      </w:r>
      <w:r>
        <w:rPr>
          <w:spacing w:val="-10"/>
        </w:rPr>
        <w:t> </w:t>
      </w:r>
      <w:r>
        <w:rPr/>
        <w:t>filing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officeholder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candidate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appointment.</w:t>
      </w:r>
      <w:r>
        <w:rPr>
          <w:spacing w:val="45"/>
        </w:rPr>
        <w:t> </w:t>
      </w:r>
      <w:r>
        <w:rPr/>
        <w:t>(</w:t>
      </w:r>
      <w:r>
        <w:rPr>
          <w:i/>
        </w:rPr>
        <w:t>NOTE:</w:t>
      </w:r>
      <w:r>
        <w:rPr>
          <w:i/>
          <w:spacing w:val="45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are ever</w:t>
      </w:r>
      <w:r>
        <w:rPr>
          <w:spacing w:val="-18"/>
        </w:rPr>
        <w:t> </w:t>
      </w:r>
      <w:r>
        <w:rPr/>
        <w:t>confused</w:t>
      </w:r>
      <w:r>
        <w:rPr>
          <w:spacing w:val="-17"/>
        </w:rPr>
        <w:t> </w:t>
      </w:r>
      <w:r>
        <w:rPr/>
        <w:t>about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beginning</w:t>
      </w:r>
      <w:r>
        <w:rPr>
          <w:spacing w:val="-20"/>
        </w:rPr>
        <w:t> </w:t>
      </w:r>
      <w:r>
        <w:rPr/>
        <w:t>date</w:t>
      </w:r>
      <w:r>
        <w:rPr>
          <w:spacing w:val="-18"/>
        </w:rPr>
        <w:t> </w:t>
      </w:r>
      <w:r>
        <w:rPr/>
        <w:t>for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required</w:t>
      </w:r>
      <w:r>
        <w:rPr>
          <w:spacing w:val="-18"/>
        </w:rPr>
        <w:t> </w:t>
      </w:r>
      <w:r>
        <w:rPr/>
        <w:t>report,</w:t>
      </w:r>
      <w:r>
        <w:rPr>
          <w:spacing w:val="-17"/>
        </w:rPr>
        <w:t> </w:t>
      </w:r>
      <w:r>
        <w:rPr/>
        <w:t>remember</w:t>
      </w:r>
      <w:r>
        <w:rPr>
          <w:spacing w:val="-17"/>
        </w:rPr>
        <w:t> </w:t>
      </w:r>
      <w:r>
        <w:rPr/>
        <w:t>this</w:t>
      </w:r>
      <w:r>
        <w:rPr>
          <w:spacing w:val="-18"/>
        </w:rPr>
        <w:t> </w:t>
      </w:r>
      <w:r>
        <w:rPr/>
        <w:t>rule:</w:t>
      </w:r>
      <w:r>
        <w:rPr>
          <w:spacing w:val="22"/>
        </w:rPr>
        <w:t> </w:t>
      </w:r>
      <w:r>
        <w:rPr>
          <w:b/>
        </w:rPr>
        <w:t>There</w:t>
      </w:r>
      <w:r>
        <w:rPr>
          <w:b/>
          <w:spacing w:val="-21"/>
        </w:rPr>
        <w:t> </w:t>
      </w:r>
      <w:r>
        <w:rPr>
          <w:b/>
        </w:rPr>
        <w:t>should</w:t>
      </w:r>
      <w:r>
        <w:rPr>
          <w:b/>
          <w:spacing w:val="-20"/>
        </w:rPr>
        <w:t> </w:t>
      </w:r>
      <w:r>
        <w:rPr>
          <w:b/>
        </w:rPr>
        <w:t>never</w:t>
      </w:r>
      <w:r>
        <w:rPr>
          <w:b/>
          <w:spacing w:val="-21"/>
        </w:rPr>
        <w:t> </w:t>
      </w:r>
      <w:r>
        <w:rPr>
          <w:b/>
        </w:rPr>
        <w:t>be</w:t>
      </w:r>
      <w:r>
        <w:rPr>
          <w:b/>
          <w:spacing w:val="-20"/>
        </w:rPr>
        <w:t> </w:t>
      </w:r>
      <w:r>
        <w:rPr>
          <w:b/>
        </w:rPr>
        <w:t>gaps</w:t>
      </w:r>
      <w:r>
        <w:rPr>
          <w:b/>
          <w:spacing w:val="-19"/>
        </w:rPr>
        <w:t> </w:t>
      </w:r>
      <w:r>
        <w:rPr>
          <w:b/>
        </w:rPr>
        <w:t>between reporting periods and, generally, there should not be</w:t>
      </w:r>
      <w:r>
        <w:rPr>
          <w:b/>
          <w:spacing w:val="-9"/>
        </w:rPr>
        <w:t> </w:t>
      </w:r>
      <w:r>
        <w:rPr>
          <w:b/>
        </w:rPr>
        <w:t>overlaps.</w:t>
      </w:r>
      <w:r>
        <w:rPr/>
        <w:t>)</w:t>
      </w:r>
    </w:p>
    <w:p>
      <w:pPr>
        <w:pStyle w:val="BodyText"/>
        <w:spacing w:line="244" w:lineRule="auto" w:before="205"/>
        <w:ind w:left="220"/>
      </w:pPr>
      <w:r>
        <w:rPr>
          <w:u w:val="single"/>
        </w:rPr>
        <w:t>COLUMN IV: ENDING DATE OF PERIOD COVERED</w:t>
      </w:r>
      <w:r>
        <w:rPr/>
        <w:t> - This column sets out the ending date of the time period covered by the report. The report must include reportable activity occurring on the ending date.</w:t>
      </w:r>
    </w:p>
    <w:p>
      <w:pPr>
        <w:pStyle w:val="BodyText"/>
        <w:spacing w:line="244" w:lineRule="auto" w:before="200"/>
        <w:ind w:left="220" w:right="234" w:hanging="3"/>
        <w:jc w:val="center"/>
      </w:pPr>
      <w:r>
        <w:rPr/>
        <w:t>Please</w:t>
      </w:r>
      <w:r>
        <w:rPr>
          <w:spacing w:val="-25"/>
        </w:rPr>
        <w:t> </w:t>
      </w:r>
      <w:r>
        <w:rPr/>
        <w:t>consult</w:t>
      </w:r>
      <w:r>
        <w:rPr>
          <w:spacing w:val="-24"/>
        </w:rPr>
        <w:t> </w:t>
      </w:r>
      <w:r>
        <w:rPr/>
        <w:t>the</w:t>
      </w:r>
      <w:r>
        <w:rPr>
          <w:spacing w:val="-23"/>
        </w:rPr>
        <w:t> </w:t>
      </w:r>
      <w:hyperlink r:id="rId9">
        <w:r>
          <w:rPr/>
          <w:t>CAMPAIGN</w:t>
        </w:r>
        <w:r>
          <w:rPr>
            <w:spacing w:val="-25"/>
          </w:rPr>
          <w:t> </w:t>
        </w:r>
        <w:r>
          <w:rPr/>
          <w:t>FINANCE</w:t>
        </w:r>
        <w:r>
          <w:rPr>
            <w:spacing w:val="-26"/>
          </w:rPr>
          <w:t> </w:t>
        </w:r>
        <w:r>
          <w:rPr/>
          <w:t>GUIDE</w:t>
        </w:r>
        <w:r>
          <w:rPr>
            <w:spacing w:val="-26"/>
          </w:rPr>
          <w:t> </w:t>
        </w:r>
        <w:r>
          <w:rPr/>
          <w:t>FOR</w:t>
        </w:r>
        <w:r>
          <w:rPr>
            <w:spacing w:val="-26"/>
          </w:rPr>
          <w:t> </w:t>
        </w:r>
        <w:r>
          <w:rPr/>
          <w:t>CANDIDATES</w:t>
        </w:r>
        <w:r>
          <w:rPr>
            <w:spacing w:val="-26"/>
          </w:rPr>
          <w:t> </w:t>
        </w:r>
        <w:r>
          <w:rPr/>
          <w:t>AND</w:t>
        </w:r>
        <w:r>
          <w:rPr>
            <w:spacing w:val="-25"/>
          </w:rPr>
          <w:t> </w:t>
        </w:r>
        <w:r>
          <w:rPr/>
          <w:t>OFFICEHOLDERS</w:t>
        </w:r>
        <w:r>
          <w:rPr>
            <w:spacing w:val="-25"/>
          </w:rPr>
          <w:t> </w:t>
        </w:r>
        <w:r>
          <w:rPr/>
          <w:t>WHO</w:t>
        </w:r>
        <w:r>
          <w:rPr>
            <w:spacing w:val="-24"/>
          </w:rPr>
          <w:t> </w:t>
        </w:r>
        <w:r>
          <w:rPr/>
          <w:t>FILE</w:t>
        </w:r>
        <w:r>
          <w:rPr>
            <w:spacing w:val="-18"/>
          </w:rPr>
          <w:t> </w:t>
        </w:r>
        <w:r>
          <w:rPr/>
          <w:t>WITH</w:t>
        </w:r>
      </w:hyperlink>
      <w:r>
        <w:rPr/>
        <w:t> </w:t>
      </w:r>
      <w:hyperlink r:id="rId9">
        <w:r>
          <w:rPr/>
          <w:t>LOCAL</w:t>
        </w:r>
        <w:r>
          <w:rPr>
            <w:spacing w:val="-27"/>
          </w:rPr>
          <w:t> </w:t>
        </w:r>
        <w:r>
          <w:rPr/>
          <w:t>FILING</w:t>
        </w:r>
        <w:r>
          <w:rPr>
            <w:spacing w:val="-24"/>
          </w:rPr>
          <w:t> </w:t>
        </w:r>
        <w:r>
          <w:rPr/>
          <w:t>AUTHORITIES</w:t>
        </w:r>
        <w:r>
          <w:rPr>
            <w:spacing w:val="-22"/>
          </w:rPr>
          <w:t> </w:t>
        </w:r>
      </w:hyperlink>
      <w:r>
        <w:rPr/>
        <w:t>or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hyperlink r:id="rId10">
        <w:r>
          <w:rPr/>
          <w:t>CAMPAIGN</w:t>
        </w:r>
        <w:r>
          <w:rPr>
            <w:spacing w:val="-24"/>
          </w:rPr>
          <w:t> </w:t>
        </w:r>
        <w:r>
          <w:rPr/>
          <w:t>FINANCE</w:t>
        </w:r>
        <w:r>
          <w:rPr>
            <w:spacing w:val="-25"/>
          </w:rPr>
          <w:t> </w:t>
        </w:r>
        <w:r>
          <w:rPr/>
          <w:t>GUIDE</w:t>
        </w:r>
        <w:r>
          <w:rPr>
            <w:spacing w:val="-29"/>
          </w:rPr>
          <w:t> </w:t>
        </w:r>
        <w:r>
          <w:rPr>
            <w:spacing w:val="-3"/>
          </w:rPr>
          <w:t>FOR</w:t>
        </w:r>
        <w:r>
          <w:rPr>
            <w:spacing w:val="-29"/>
          </w:rPr>
          <w:t> </w:t>
        </w:r>
        <w:r>
          <w:rPr>
            <w:spacing w:val="-3"/>
          </w:rPr>
          <w:t>POLITICAL</w:t>
        </w:r>
        <w:r>
          <w:rPr>
            <w:spacing w:val="-30"/>
          </w:rPr>
          <w:t> </w:t>
        </w:r>
        <w:r>
          <w:rPr>
            <w:spacing w:val="-3"/>
          </w:rPr>
          <w:t>COMMITTEES</w:t>
        </w:r>
        <w:r>
          <w:rPr>
            <w:spacing w:val="-25"/>
          </w:rPr>
          <w:t> </w:t>
        </w:r>
      </w:hyperlink>
      <w:r>
        <w:rPr/>
        <w:t>for</w:t>
      </w:r>
      <w:r>
        <w:rPr>
          <w:spacing w:val="-28"/>
        </w:rPr>
        <w:t> </w:t>
      </w:r>
      <w:r>
        <w:rPr>
          <w:spacing w:val="-3"/>
        </w:rPr>
        <w:t>further</w:t>
      </w:r>
    </w:p>
    <w:p>
      <w:pPr>
        <w:pStyle w:val="BodyText"/>
        <w:spacing w:line="263" w:lineRule="exact"/>
        <w:ind w:left="220"/>
      </w:pPr>
      <w:r>
        <w:rPr/>
        <w:t>information.</w:t>
      </w:r>
    </w:p>
    <w:p>
      <w:pPr>
        <w:spacing w:after="0" w:line="263" w:lineRule="exact"/>
        <w:sectPr>
          <w:footerReference w:type="default" r:id="rId5"/>
          <w:type w:val="continuous"/>
          <w:pgSz w:w="12240" w:h="15840"/>
          <w:pgMar w:footer="277" w:top="520" w:bottom="460" w:left="500" w:right="480"/>
          <w:pgNumType w:start="1"/>
        </w:sect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4"/>
        <w:gridCol w:w="3509"/>
        <w:gridCol w:w="2972"/>
        <w:gridCol w:w="2160"/>
      </w:tblGrid>
      <w:tr>
        <w:trPr>
          <w:trHeight w:val="1400" w:hRule="atLeast"/>
        </w:trPr>
        <w:tc>
          <w:tcPr>
            <w:tcW w:w="2344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336" w:lineRule="auto"/>
              <w:ind w:left="583" w:right="471" w:hanging="8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COLUMN I</w:t>
            </w:r>
            <w:r>
              <w:rPr>
                <w:b/>
                <w:sz w:val="23"/>
              </w:rPr>
              <w:t> DUE DATE</w:t>
            </w:r>
          </w:p>
        </w:tc>
        <w:tc>
          <w:tcPr>
            <w:tcW w:w="3509" w:type="dxa"/>
          </w:tcPr>
          <w:p>
            <w:pPr>
              <w:pStyle w:val="TableParagraph"/>
              <w:spacing w:line="370" w:lineRule="atLeast" w:before="140"/>
              <w:ind w:left="760" w:right="486" w:firstLine="355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COLUMN II</w:t>
            </w:r>
            <w:r>
              <w:rPr>
                <w:b/>
                <w:sz w:val="23"/>
              </w:rPr>
              <w:t> TYPE OF REPORT</w:t>
            </w:r>
          </w:p>
          <w:p>
            <w:pPr>
              <w:pStyle w:val="TableParagraph"/>
              <w:spacing w:before="4"/>
              <w:ind w:left="1029"/>
              <w:rPr>
                <w:b/>
                <w:sz w:val="23"/>
              </w:rPr>
            </w:pPr>
            <w:r>
              <w:rPr>
                <w:b/>
                <w:sz w:val="23"/>
              </w:rPr>
              <w:t>(WHO FILES)</w:t>
            </w:r>
          </w:p>
        </w:tc>
        <w:tc>
          <w:tcPr>
            <w:tcW w:w="2972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258" w:right="233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COLUMN III</w:t>
            </w:r>
          </w:p>
          <w:p>
            <w:pPr>
              <w:pStyle w:val="TableParagraph"/>
              <w:spacing w:line="244" w:lineRule="auto" w:before="105"/>
              <w:ind w:left="260" w:right="23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BEGINNING DATE OF PERIOD COVERED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1"/>
              <w:ind w:left="252" w:right="221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COLUMN IV</w:t>
            </w:r>
          </w:p>
          <w:p>
            <w:pPr>
              <w:pStyle w:val="TableParagraph"/>
              <w:spacing w:line="244" w:lineRule="auto" w:before="105"/>
              <w:ind w:left="255" w:right="2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ENDING DATE OF PERIOD COVERED</w:t>
            </w:r>
          </w:p>
        </w:tc>
      </w:tr>
      <w:tr>
        <w:trPr>
          <w:trHeight w:val="3527" w:hRule="atLeast"/>
        </w:trPr>
        <w:tc>
          <w:tcPr>
            <w:tcW w:w="2344" w:type="dxa"/>
          </w:tcPr>
          <w:p>
            <w:pPr>
              <w:pStyle w:val="TableParagraph"/>
              <w:spacing w:line="244" w:lineRule="auto" w:before="1"/>
              <w:ind w:left="142" w:right="471"/>
              <w:rPr>
                <w:b/>
                <w:sz w:val="23"/>
              </w:rPr>
            </w:pPr>
            <w:r>
              <w:rPr>
                <w:b/>
                <w:sz w:val="23"/>
              </w:rPr>
              <w:t>Wednesday, January 15, 2020</w:t>
            </w:r>
          </w:p>
        </w:tc>
        <w:tc>
          <w:tcPr>
            <w:tcW w:w="3509" w:type="dxa"/>
          </w:tcPr>
          <w:p>
            <w:pPr>
              <w:pStyle w:val="TableParagraph"/>
              <w:spacing w:before="1"/>
              <w:ind w:left="140"/>
              <w:rPr>
                <w:b/>
                <w:sz w:val="23"/>
              </w:rPr>
            </w:pPr>
            <w:r>
              <w:rPr>
                <w:b/>
                <w:sz w:val="23"/>
              </w:rPr>
              <w:t>January semiannual</w:t>
            </w:r>
          </w:p>
          <w:p>
            <w:pPr>
              <w:pStyle w:val="TableParagraph"/>
              <w:spacing w:line="244" w:lineRule="auto" w:before="141"/>
              <w:ind w:left="140" w:right="152"/>
              <w:rPr>
                <w:sz w:val="23"/>
              </w:rPr>
            </w:pPr>
            <w:r>
              <w:rPr>
                <w:sz w:val="23"/>
              </w:rPr>
              <w:t>[FORM C/OH] (all local candidates and officeholders, except for officeholders who do not have a campaign treasurer appointment on file and who do not exceed $500 in contributions or expenditures for the reporting period)</w:t>
            </w:r>
          </w:p>
          <w:p>
            <w:pPr>
              <w:pStyle w:val="TableParagraph"/>
              <w:spacing w:line="410" w:lineRule="exact" w:before="21"/>
              <w:ind w:left="140" w:right="486"/>
              <w:rPr>
                <w:sz w:val="23"/>
              </w:rPr>
            </w:pPr>
            <w:r>
              <w:rPr>
                <w:sz w:val="23"/>
              </w:rPr>
              <w:t>[FORM GPAC] (all GPACs) [FORM SPAC] (all SPACs)</w:t>
            </w:r>
          </w:p>
        </w:tc>
        <w:tc>
          <w:tcPr>
            <w:tcW w:w="2972" w:type="dxa"/>
          </w:tcPr>
          <w:p>
            <w:pPr>
              <w:pStyle w:val="TableParagraph"/>
              <w:spacing w:line="261" w:lineRule="exact"/>
              <w:ind w:left="141"/>
              <w:rPr>
                <w:i/>
                <w:sz w:val="23"/>
              </w:rPr>
            </w:pPr>
            <w:r>
              <w:rPr>
                <w:sz w:val="23"/>
              </w:rPr>
              <w:t>July 1, 2019, </w:t>
            </w:r>
            <w:r>
              <w:rPr>
                <w:i/>
                <w:sz w:val="23"/>
                <w:u w:val="single"/>
              </w:rPr>
              <w:t>or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44" w:lineRule="auto"/>
              <w:ind w:left="141" w:right="142"/>
              <w:rPr>
                <w:i/>
                <w:sz w:val="23"/>
              </w:rPr>
            </w:pPr>
            <w:r>
              <w:rPr>
                <w:sz w:val="23"/>
              </w:rPr>
              <w:t>the date of campaign treasurer appointment, </w:t>
            </w:r>
            <w:r>
              <w:rPr>
                <w:i/>
                <w:sz w:val="23"/>
                <w:u w:val="single"/>
              </w:rPr>
              <w:t>or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44" w:lineRule="auto"/>
              <w:ind w:left="141"/>
              <w:rPr>
                <w:sz w:val="23"/>
              </w:rPr>
            </w:pPr>
            <w:r>
              <w:rPr>
                <w:sz w:val="23"/>
              </w:rPr>
              <w:t>the day after the date the last report ended.</w:t>
            </w:r>
          </w:p>
        </w:tc>
        <w:tc>
          <w:tcPr>
            <w:tcW w:w="2160" w:type="dxa"/>
          </w:tcPr>
          <w:p>
            <w:pPr>
              <w:pStyle w:val="TableParagraph"/>
              <w:spacing w:line="261" w:lineRule="exact"/>
              <w:ind w:left="141"/>
              <w:rPr>
                <w:sz w:val="23"/>
              </w:rPr>
            </w:pPr>
            <w:r>
              <w:rPr>
                <w:sz w:val="23"/>
              </w:rPr>
              <w:t>December 31, 2019</w:t>
            </w:r>
          </w:p>
        </w:tc>
      </w:tr>
      <w:tr>
        <w:trPr>
          <w:trHeight w:val="2437" w:hRule="atLeast"/>
        </w:trPr>
        <w:tc>
          <w:tcPr>
            <w:tcW w:w="2344" w:type="dxa"/>
          </w:tcPr>
          <w:p>
            <w:pPr>
              <w:pStyle w:val="TableParagraph"/>
              <w:spacing w:line="244" w:lineRule="auto" w:before="1"/>
              <w:ind w:left="139" w:right="474"/>
              <w:rPr>
                <w:b/>
                <w:sz w:val="23"/>
              </w:rPr>
            </w:pPr>
            <w:r>
              <w:rPr>
                <w:b/>
                <w:sz w:val="23"/>
              </w:rPr>
              <w:t>Wednesday, January 15, 2020</w:t>
            </w:r>
          </w:p>
        </w:tc>
        <w:tc>
          <w:tcPr>
            <w:tcW w:w="3509" w:type="dxa"/>
          </w:tcPr>
          <w:p>
            <w:pPr>
              <w:pStyle w:val="TableParagraph"/>
              <w:spacing w:line="244" w:lineRule="auto" w:before="1"/>
              <w:ind w:left="131"/>
              <w:rPr>
                <w:b/>
                <w:sz w:val="23"/>
              </w:rPr>
            </w:pPr>
            <w:r>
              <w:rPr>
                <w:b/>
                <w:sz w:val="23"/>
              </w:rPr>
              <w:t>Annual report of unexpended contributions</w:t>
            </w:r>
          </w:p>
          <w:p>
            <w:pPr>
              <w:pStyle w:val="TableParagraph"/>
              <w:spacing w:before="135"/>
              <w:ind w:left="131"/>
              <w:rPr>
                <w:sz w:val="23"/>
              </w:rPr>
            </w:pPr>
            <w:r>
              <w:rPr>
                <w:sz w:val="23"/>
              </w:rPr>
              <w:t>[FORM C/OH-UC]</w:t>
            </w:r>
          </w:p>
          <w:p>
            <w:pPr>
              <w:pStyle w:val="TableParagraph"/>
              <w:spacing w:line="244" w:lineRule="auto" w:before="4"/>
              <w:ind w:left="131" w:right="133"/>
              <w:rPr>
                <w:sz w:val="23"/>
              </w:rPr>
            </w:pPr>
            <w:r>
              <w:rPr>
                <w:sz w:val="23"/>
              </w:rPr>
              <w:t>(former candidates and former officeholders who have filed a final report and who retained unexpended contributions or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assets purchased with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contributions)</w:t>
            </w:r>
          </w:p>
        </w:tc>
        <w:tc>
          <w:tcPr>
            <w:tcW w:w="2972" w:type="dxa"/>
          </w:tcPr>
          <w:p>
            <w:pPr>
              <w:pStyle w:val="TableParagraph"/>
              <w:spacing w:line="261" w:lineRule="exact"/>
              <w:ind w:left="131"/>
              <w:rPr>
                <w:i/>
                <w:sz w:val="23"/>
              </w:rPr>
            </w:pPr>
            <w:r>
              <w:rPr>
                <w:sz w:val="23"/>
              </w:rPr>
              <w:t>January 1, 2019, </w:t>
            </w:r>
            <w:r>
              <w:rPr>
                <w:i/>
                <w:sz w:val="23"/>
                <w:u w:val="single"/>
              </w:rPr>
              <w:t>or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44" w:lineRule="auto"/>
              <w:ind w:left="131" w:right="142"/>
              <w:rPr>
                <w:sz w:val="23"/>
              </w:rPr>
            </w:pPr>
            <w:r>
              <w:rPr>
                <w:sz w:val="23"/>
              </w:rPr>
              <w:t>the day after the date the final report was filed.</w:t>
            </w:r>
          </w:p>
        </w:tc>
        <w:tc>
          <w:tcPr>
            <w:tcW w:w="2160" w:type="dxa"/>
          </w:tcPr>
          <w:p>
            <w:pPr>
              <w:pStyle w:val="TableParagraph"/>
              <w:spacing w:line="261" w:lineRule="exact"/>
              <w:ind w:left="132"/>
              <w:rPr>
                <w:sz w:val="23"/>
              </w:rPr>
            </w:pPr>
            <w:r>
              <w:rPr>
                <w:sz w:val="23"/>
              </w:rPr>
              <w:t>December 31, 2019</w:t>
            </w:r>
          </w:p>
        </w:tc>
      </w:tr>
    </w:tbl>
    <w:p>
      <w:pPr>
        <w:spacing w:before="122"/>
        <w:ind w:left="1675" w:right="1696" w:firstLine="0"/>
        <w:jc w:val="center"/>
        <w:rPr>
          <w:b/>
          <w:sz w:val="23"/>
        </w:rPr>
      </w:pPr>
      <w:r>
        <w:rPr>
          <w:b/>
          <w:sz w:val="23"/>
        </w:rPr>
        <w:t>REPORTS DUE BEFORE THE MAY 2, 2020, UNIFORM ELECTION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3510"/>
        <w:gridCol w:w="2973"/>
        <w:gridCol w:w="2161"/>
      </w:tblGrid>
      <w:tr>
        <w:trPr>
          <w:trHeight w:val="520" w:hRule="atLeast"/>
        </w:trPr>
        <w:tc>
          <w:tcPr>
            <w:tcW w:w="2343" w:type="dxa"/>
            <w:tcBorders>
              <w:bottom w:val="nil"/>
            </w:tcBorders>
          </w:tcPr>
          <w:p>
            <w:pPr>
              <w:pStyle w:val="TableParagraph"/>
              <w:spacing w:line="250" w:lineRule="atLeast" w:before="5"/>
              <w:ind w:left="141" w:right="935"/>
              <w:rPr>
                <w:b/>
                <w:sz w:val="22"/>
              </w:rPr>
            </w:pPr>
            <w:r>
              <w:rPr>
                <w:b/>
                <w:sz w:val="22"/>
              </w:rPr>
              <w:t>Thursday, April 2, 2020</w:t>
            </w:r>
          </w:p>
        </w:tc>
        <w:tc>
          <w:tcPr>
            <w:tcW w:w="3510" w:type="dxa"/>
            <w:tcBorders>
              <w:bottom w:val="nil"/>
            </w:tcBorders>
          </w:tcPr>
          <w:p>
            <w:pPr>
              <w:pStyle w:val="TableParagraph"/>
              <w:spacing w:line="250" w:lineRule="atLeast" w:before="5"/>
              <w:ind w:left="140" w:right="252"/>
              <w:rPr>
                <w:b/>
                <w:sz w:val="22"/>
              </w:rPr>
            </w:pPr>
            <w:r>
              <w:rPr>
                <w:b/>
                <w:sz w:val="22"/>
              </w:rPr>
              <w:t>30th day before the May 2, 2020, uniform election</w:t>
            </w:r>
          </w:p>
        </w:tc>
        <w:tc>
          <w:tcPr>
            <w:tcW w:w="297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40"/>
              <w:rPr>
                <w:i/>
                <w:sz w:val="22"/>
              </w:rPr>
            </w:pPr>
            <w:r>
              <w:rPr>
                <w:sz w:val="22"/>
              </w:rPr>
              <w:t>January 1, 2020, </w:t>
            </w:r>
            <w:r>
              <w:rPr>
                <w:i/>
                <w:sz w:val="22"/>
                <w:u w:val="single"/>
              </w:rPr>
              <w:t>or</w:t>
            </w: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39"/>
              <w:rPr>
                <w:sz w:val="23"/>
              </w:rPr>
            </w:pPr>
            <w:r>
              <w:rPr>
                <w:sz w:val="23"/>
              </w:rPr>
              <w:t>March 23, 2020</w:t>
            </w:r>
          </w:p>
        </w:tc>
      </w:tr>
      <w:tr>
        <w:trPr>
          <w:trHeight w:val="1669" w:hRule="atLeast"/>
        </w:trPr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44" w:lineRule="auto" w:before="1"/>
              <w:ind w:left="141" w:right="102"/>
              <w:rPr>
                <w:b/>
                <w:sz w:val="22"/>
              </w:rPr>
            </w:pPr>
            <w:r>
              <w:rPr>
                <w:b/>
                <w:sz w:val="22"/>
              </w:rPr>
              <w:t>NOTE: This report must be </w:t>
            </w:r>
            <w:r>
              <w:rPr>
                <w:b/>
                <w:sz w:val="22"/>
                <w:u w:val="thick"/>
              </w:rPr>
              <w:t>received</w:t>
            </w:r>
            <w:r>
              <w:rPr>
                <w:b/>
                <w:sz w:val="22"/>
              </w:rPr>
              <w:t> by the appropriate filing authority no later than April 2, 2020.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140" w:right="127"/>
              <w:rPr>
                <w:sz w:val="22"/>
              </w:rPr>
            </w:pPr>
            <w:r>
              <w:rPr>
                <w:sz w:val="22"/>
              </w:rPr>
              <w:t>[FORM C/OH] (all local candidates who have an opponent on the ballot in the May 2 election and who do not file on the modified reporting schedule)</w:t>
            </w:r>
          </w:p>
        </w:tc>
        <w:tc>
          <w:tcPr>
            <w:tcW w:w="2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/>
              <w:ind w:left="140"/>
              <w:rPr>
                <w:i/>
                <w:sz w:val="22"/>
              </w:rPr>
            </w:pPr>
            <w:r>
              <w:rPr>
                <w:sz w:val="22"/>
              </w:rPr>
              <w:t>the date of campaign treasurer appointment, </w:t>
            </w:r>
            <w:r>
              <w:rPr>
                <w:i/>
                <w:sz w:val="22"/>
                <w:u w:val="single"/>
              </w:rPr>
              <w:t>or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140"/>
              <w:rPr>
                <w:sz w:val="22"/>
              </w:rPr>
            </w:pPr>
            <w:r>
              <w:rPr>
                <w:sz w:val="22"/>
              </w:rPr>
              <w:t>the day after the date the last report ended.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7" w:hRule="atLeast"/>
        </w:trPr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122"/>
              <w:ind w:left="140" w:right="218"/>
              <w:rPr>
                <w:sz w:val="22"/>
              </w:rPr>
            </w:pPr>
            <w:r>
              <w:rPr>
                <w:sz w:val="22"/>
              </w:rPr>
              <w:t>[FORM GPAC] (all GPACs that are involved in the May 2 election)</w:t>
            </w:r>
          </w:p>
        </w:tc>
        <w:tc>
          <w:tcPr>
            <w:tcW w:w="2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3" w:hRule="atLeast"/>
        </w:trPr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>
            <w:pPr>
              <w:pStyle w:val="TableParagraph"/>
              <w:spacing w:line="244" w:lineRule="auto" w:before="125"/>
              <w:ind w:left="140" w:right="127"/>
              <w:rPr>
                <w:sz w:val="22"/>
              </w:rPr>
            </w:pPr>
            <w:r>
              <w:rPr>
                <w:sz w:val="22"/>
              </w:rPr>
              <w:t>[FORM SPAC] (all SPACs that do not file on the modified reporting schedule and that supported or opposed an opposed candidate or a measure in the May 2 election)</w:t>
            </w:r>
          </w:p>
        </w:tc>
        <w:tc>
          <w:tcPr>
            <w:tcW w:w="297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3" w:hRule="atLeast"/>
        </w:trPr>
        <w:tc>
          <w:tcPr>
            <w:tcW w:w="10987" w:type="dxa"/>
            <w:gridSpan w:val="4"/>
          </w:tcPr>
          <w:p>
            <w:pPr>
              <w:pStyle w:val="TableParagraph"/>
              <w:spacing w:line="247" w:lineRule="auto" w:before="5"/>
              <w:ind w:left="141" w:right="112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NOTE</w:t>
            </w:r>
            <w:r>
              <w:rPr>
                <w:sz w:val="21"/>
              </w:rPr>
              <w:t>:</w:t>
            </w:r>
            <w:r>
              <w:rPr>
                <w:spacing w:val="36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political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committee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must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file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pre-election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reports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if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committee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involved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election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during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each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pre-election reporting period. </w:t>
            </w:r>
            <w:r>
              <w:rPr>
                <w:b/>
                <w:sz w:val="21"/>
              </w:rPr>
              <w:t>A political committee must file an 8-day pre-election report if the committee filed a 30-day pre-election report,</w:t>
            </w:r>
            <w:r>
              <w:rPr>
                <w:b/>
                <w:spacing w:val="-15"/>
                <w:sz w:val="21"/>
              </w:rPr>
              <w:t> </w:t>
            </w:r>
            <w:r>
              <w:rPr>
                <w:b/>
                <w:sz w:val="21"/>
              </w:rPr>
              <w:t>even</w:t>
            </w:r>
            <w:r>
              <w:rPr>
                <w:b/>
                <w:spacing w:val="-15"/>
                <w:sz w:val="21"/>
              </w:rPr>
              <w:t> </w:t>
            </w:r>
            <w:r>
              <w:rPr>
                <w:b/>
                <w:sz w:val="21"/>
              </w:rPr>
              <w:t>if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z w:val="21"/>
              </w:rPr>
              <w:t>there</w:t>
            </w:r>
            <w:r>
              <w:rPr>
                <w:b/>
                <w:spacing w:val="-14"/>
                <w:sz w:val="21"/>
              </w:rPr>
              <w:t> </w:t>
            </w:r>
            <w:r>
              <w:rPr>
                <w:b/>
                <w:sz w:val="21"/>
              </w:rPr>
              <w:t>is</w:t>
            </w:r>
            <w:r>
              <w:rPr>
                <w:b/>
                <w:spacing w:val="-15"/>
                <w:sz w:val="21"/>
              </w:rPr>
              <w:t> </w:t>
            </w:r>
            <w:r>
              <w:rPr>
                <w:b/>
                <w:sz w:val="21"/>
              </w:rPr>
              <w:t>no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z w:val="21"/>
              </w:rPr>
              <w:t>activity</w:t>
            </w:r>
            <w:r>
              <w:rPr>
                <w:b/>
                <w:spacing w:val="-14"/>
                <w:sz w:val="21"/>
              </w:rPr>
              <w:t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14"/>
                <w:sz w:val="21"/>
              </w:rPr>
              <w:t> </w:t>
            </w:r>
            <w:r>
              <w:rPr>
                <w:b/>
                <w:sz w:val="21"/>
              </w:rPr>
              <w:t>report</w:t>
            </w:r>
            <w:r>
              <w:rPr>
                <w:b/>
                <w:spacing w:val="-14"/>
                <w:sz w:val="21"/>
              </w:rPr>
              <w:t> </w:t>
            </w:r>
            <w:r>
              <w:rPr>
                <w:b/>
                <w:sz w:val="21"/>
              </w:rPr>
              <w:t>during</w:t>
            </w:r>
            <w:r>
              <w:rPr>
                <w:b/>
                <w:spacing w:val="-14"/>
                <w:sz w:val="21"/>
              </w:rPr>
              <w:t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14"/>
                <w:sz w:val="21"/>
              </w:rPr>
              <w:t> </w:t>
            </w:r>
            <w:r>
              <w:rPr>
                <w:b/>
                <w:sz w:val="21"/>
              </w:rPr>
              <w:t>8-day</w:t>
            </w:r>
            <w:r>
              <w:rPr>
                <w:b/>
                <w:spacing w:val="-14"/>
                <w:sz w:val="21"/>
              </w:rPr>
              <w:t> </w:t>
            </w:r>
            <w:r>
              <w:rPr>
                <w:b/>
                <w:sz w:val="21"/>
              </w:rPr>
              <w:t>reporting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z w:val="21"/>
              </w:rPr>
              <w:t>period.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campaign</w:t>
            </w:r>
            <w:r>
              <w:rPr>
                <w:spacing w:val="-18"/>
                <w:sz w:val="21"/>
              </w:rPr>
              <w:t> </w:t>
            </w:r>
            <w:r>
              <w:rPr>
                <w:spacing w:val="-3"/>
                <w:sz w:val="21"/>
              </w:rPr>
              <w:t>treasurer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8"/>
                <w:sz w:val="21"/>
              </w:rPr>
              <w:t> </w:t>
            </w:r>
            <w:r>
              <w:rPr>
                <w:spacing w:val="-3"/>
                <w:sz w:val="21"/>
              </w:rPr>
              <w:t>political</w:t>
            </w:r>
            <w:r>
              <w:rPr>
                <w:spacing w:val="-20"/>
                <w:sz w:val="21"/>
              </w:rPr>
              <w:t> </w:t>
            </w:r>
            <w:r>
              <w:rPr>
                <w:spacing w:val="-3"/>
                <w:sz w:val="21"/>
              </w:rPr>
              <w:t>committee </w:t>
            </w:r>
            <w:r>
              <w:rPr>
                <w:sz w:val="21"/>
              </w:rPr>
              <w:t>may be required to file 30-day and 8-day pre-election reports in connection with elections not listed on this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schedule.</w:t>
            </w:r>
          </w:p>
        </w:tc>
      </w:tr>
    </w:tbl>
    <w:p>
      <w:pPr>
        <w:spacing w:after="0" w:line="247" w:lineRule="auto"/>
        <w:jc w:val="both"/>
        <w:rPr>
          <w:sz w:val="21"/>
        </w:rPr>
        <w:sectPr>
          <w:pgSz w:w="12240" w:h="15840"/>
          <w:pgMar w:header="0" w:footer="277" w:top="580" w:bottom="540" w:left="500" w:right="480"/>
        </w:sect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3510"/>
        <w:gridCol w:w="2973"/>
        <w:gridCol w:w="2161"/>
      </w:tblGrid>
      <w:tr>
        <w:trPr>
          <w:trHeight w:val="1400" w:hRule="atLeast"/>
        </w:trPr>
        <w:tc>
          <w:tcPr>
            <w:tcW w:w="2343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336" w:lineRule="auto"/>
              <w:ind w:left="582" w:right="102" w:hanging="8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COLUMN I</w:t>
            </w:r>
            <w:r>
              <w:rPr>
                <w:b/>
                <w:sz w:val="23"/>
              </w:rPr>
              <w:t> DUE DATE</w:t>
            </w:r>
          </w:p>
        </w:tc>
        <w:tc>
          <w:tcPr>
            <w:tcW w:w="3510" w:type="dxa"/>
          </w:tcPr>
          <w:p>
            <w:pPr>
              <w:pStyle w:val="TableParagraph"/>
              <w:spacing w:line="370" w:lineRule="atLeast" w:before="140"/>
              <w:ind w:left="760" w:right="487" w:firstLine="355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COLUMN II</w:t>
            </w:r>
            <w:r>
              <w:rPr>
                <w:b/>
                <w:sz w:val="23"/>
              </w:rPr>
              <w:t> TYPE OF REPORT</w:t>
            </w:r>
          </w:p>
          <w:p>
            <w:pPr>
              <w:pStyle w:val="TableParagraph"/>
              <w:spacing w:before="4"/>
              <w:ind w:left="1029"/>
              <w:rPr>
                <w:b/>
                <w:sz w:val="23"/>
              </w:rPr>
            </w:pPr>
            <w:r>
              <w:rPr>
                <w:b/>
                <w:sz w:val="23"/>
              </w:rPr>
              <w:t>(WHO FILES)</w:t>
            </w:r>
          </w:p>
        </w:tc>
        <w:tc>
          <w:tcPr>
            <w:tcW w:w="2973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57" w:right="235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COLUMN III</w:t>
            </w:r>
          </w:p>
          <w:p>
            <w:pPr>
              <w:pStyle w:val="TableParagraph"/>
              <w:spacing w:line="244" w:lineRule="auto" w:before="105"/>
              <w:ind w:left="259" w:right="2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BEGINNING DATE OF PERIOD COVERED</w:t>
            </w:r>
          </w:p>
        </w:tc>
        <w:tc>
          <w:tcPr>
            <w:tcW w:w="2161" w:type="dxa"/>
          </w:tcPr>
          <w:p>
            <w:pPr>
              <w:pStyle w:val="TableParagraph"/>
              <w:spacing w:before="121"/>
              <w:ind w:left="250" w:right="224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COLUMN IV</w:t>
            </w:r>
          </w:p>
          <w:p>
            <w:pPr>
              <w:pStyle w:val="TableParagraph"/>
              <w:spacing w:line="244" w:lineRule="auto" w:before="105"/>
              <w:ind w:left="253" w:right="2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ENDING DATE OF PERIOD COVERED</w:t>
            </w:r>
          </w:p>
        </w:tc>
      </w:tr>
      <w:tr>
        <w:trPr>
          <w:trHeight w:val="664" w:hRule="atLeast"/>
        </w:trPr>
        <w:tc>
          <w:tcPr>
            <w:tcW w:w="2343" w:type="dxa"/>
            <w:tcBorders>
              <w:bottom w:val="nil"/>
            </w:tcBorders>
          </w:tcPr>
          <w:p>
            <w:pPr>
              <w:pStyle w:val="TableParagraph"/>
              <w:spacing w:before="121"/>
              <w:ind w:left="141"/>
              <w:rPr>
                <w:b/>
                <w:sz w:val="23"/>
              </w:rPr>
            </w:pPr>
            <w:r>
              <w:rPr>
                <w:b/>
                <w:sz w:val="23"/>
              </w:rPr>
              <w:t>Friday,</w:t>
            </w:r>
          </w:p>
          <w:p>
            <w:pPr>
              <w:pStyle w:val="TableParagraph"/>
              <w:spacing w:line="254" w:lineRule="exact" w:before="4"/>
              <w:ind w:left="141"/>
              <w:rPr>
                <w:b/>
                <w:sz w:val="23"/>
              </w:rPr>
            </w:pPr>
            <w:r>
              <w:rPr>
                <w:b/>
                <w:sz w:val="23"/>
              </w:rPr>
              <w:t>April 24, 2020</w:t>
            </w:r>
          </w:p>
        </w:tc>
        <w:tc>
          <w:tcPr>
            <w:tcW w:w="3510" w:type="dxa"/>
            <w:tcBorders>
              <w:bottom w:val="nil"/>
            </w:tcBorders>
          </w:tcPr>
          <w:p>
            <w:pPr>
              <w:pStyle w:val="TableParagraph"/>
              <w:spacing w:line="270" w:lineRule="atLeast" w:before="116"/>
              <w:ind w:left="140" w:right="252"/>
              <w:rPr>
                <w:b/>
                <w:sz w:val="23"/>
              </w:rPr>
            </w:pPr>
            <w:r>
              <w:rPr>
                <w:b/>
                <w:sz w:val="23"/>
              </w:rPr>
              <w:t>8th day before May 2, 2020, uniform election</w:t>
            </w:r>
          </w:p>
        </w:tc>
        <w:tc>
          <w:tcPr>
            <w:tcW w:w="2973" w:type="dxa"/>
            <w:tcBorders>
              <w:bottom w:val="nil"/>
            </w:tcBorders>
          </w:tcPr>
          <w:p>
            <w:pPr>
              <w:pStyle w:val="TableParagraph"/>
              <w:spacing w:before="116"/>
              <w:ind w:left="140"/>
              <w:rPr>
                <w:i/>
                <w:sz w:val="23"/>
              </w:rPr>
            </w:pPr>
            <w:r>
              <w:rPr>
                <w:sz w:val="23"/>
              </w:rPr>
              <w:t>March 24, 2020, </w:t>
            </w:r>
            <w:r>
              <w:rPr>
                <w:i/>
                <w:sz w:val="23"/>
                <w:u w:val="single"/>
              </w:rPr>
              <w:t>or</w:t>
            </w: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spacing w:before="116"/>
              <w:ind w:left="139"/>
              <w:rPr>
                <w:sz w:val="23"/>
              </w:rPr>
            </w:pPr>
            <w:r>
              <w:rPr>
                <w:sz w:val="23"/>
              </w:rPr>
              <w:t>April 22, 2020</w:t>
            </w:r>
          </w:p>
        </w:tc>
      </w:tr>
      <w:tr>
        <w:trPr>
          <w:trHeight w:val="3226" w:hRule="atLeast"/>
        </w:trPr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44" w:lineRule="auto" w:before="1"/>
              <w:ind w:left="141" w:right="141"/>
              <w:rPr>
                <w:b/>
                <w:sz w:val="23"/>
              </w:rPr>
            </w:pPr>
            <w:r>
              <w:rPr>
                <w:b/>
                <w:sz w:val="23"/>
              </w:rPr>
              <w:t>NOTE: This report must be </w:t>
            </w:r>
            <w:r>
              <w:rPr>
                <w:b/>
                <w:sz w:val="23"/>
                <w:u w:val="thick"/>
              </w:rPr>
              <w:t>received</w:t>
            </w:r>
            <w:r>
              <w:rPr>
                <w:b/>
                <w:sz w:val="23"/>
              </w:rPr>
              <w:t> by the appropriate filing authority no later than April 24, 2020.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140" w:right="127"/>
              <w:rPr>
                <w:sz w:val="23"/>
              </w:rPr>
            </w:pPr>
            <w:r>
              <w:rPr>
                <w:sz w:val="23"/>
              </w:rPr>
              <w:t>[FORM C/OH] (all local candidates who have an opponent on the ballot in the May 2 election and who do not file on the modified reporting schedule)</w:t>
            </w: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140" w:right="204"/>
              <w:jc w:val="both"/>
              <w:rPr>
                <w:sz w:val="23"/>
              </w:rPr>
            </w:pPr>
            <w:r>
              <w:rPr>
                <w:sz w:val="23"/>
              </w:rPr>
              <w:t>[FORM GPAC] (all GPACs that filed a “30th Day Before Election Report” or that are involved in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the May 2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election)</w:t>
            </w:r>
          </w:p>
        </w:tc>
        <w:tc>
          <w:tcPr>
            <w:tcW w:w="2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/>
              <w:ind w:left="140" w:right="134"/>
              <w:rPr>
                <w:i/>
                <w:sz w:val="23"/>
              </w:rPr>
            </w:pPr>
            <w:r>
              <w:rPr>
                <w:sz w:val="23"/>
              </w:rPr>
              <w:t>the date of campaign treasurer appointment, </w:t>
            </w:r>
            <w:r>
              <w:rPr>
                <w:i/>
                <w:sz w:val="23"/>
                <w:u w:val="single"/>
              </w:rPr>
              <w:t>or</w:t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140"/>
              <w:rPr>
                <w:sz w:val="23"/>
              </w:rPr>
            </w:pPr>
            <w:r>
              <w:rPr>
                <w:sz w:val="23"/>
              </w:rPr>
              <w:t>the day after the date the last report ended.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/>
              <w:ind w:left="139" w:right="102"/>
              <w:rPr>
                <w:sz w:val="23"/>
              </w:rPr>
            </w:pPr>
            <w:r>
              <w:rPr>
                <w:b/>
                <w:sz w:val="23"/>
              </w:rPr>
              <w:t>NOTE: </w:t>
            </w:r>
            <w:r>
              <w:rPr>
                <w:sz w:val="23"/>
              </w:rPr>
              <w:t>Daily pre- election reports of contributions accepted and direct campaign expenditures made after April 22, </w:t>
            </w:r>
            <w:r>
              <w:rPr>
                <w:spacing w:val="-3"/>
                <w:sz w:val="23"/>
              </w:rPr>
              <w:t>2020, </w:t>
            </w:r>
            <w:r>
              <w:rPr>
                <w:sz w:val="23"/>
              </w:rPr>
              <w:t>may be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required.</w:t>
            </w:r>
          </w:p>
          <w:p>
            <w:pPr>
              <w:pStyle w:val="TableParagraph"/>
              <w:spacing w:line="244" w:lineRule="auto"/>
              <w:ind w:left="139" w:right="262"/>
              <w:rPr>
                <w:sz w:val="23"/>
              </w:rPr>
            </w:pPr>
            <w:r>
              <w:rPr>
                <w:sz w:val="23"/>
              </w:rPr>
              <w:t>Please consult the Campaign </w:t>
            </w:r>
            <w:r>
              <w:rPr>
                <w:spacing w:val="-3"/>
                <w:sz w:val="23"/>
              </w:rPr>
              <w:t>Finance </w:t>
            </w:r>
            <w:r>
              <w:rPr>
                <w:sz w:val="23"/>
              </w:rPr>
              <w:t>Guide for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further</w:t>
            </w:r>
          </w:p>
          <w:p>
            <w:pPr>
              <w:pStyle w:val="TableParagraph"/>
              <w:spacing w:line="251" w:lineRule="exact"/>
              <w:ind w:left="139"/>
              <w:rPr>
                <w:sz w:val="23"/>
              </w:rPr>
            </w:pPr>
            <w:r>
              <w:rPr>
                <w:sz w:val="23"/>
              </w:rPr>
              <w:t>information.</w:t>
            </w:r>
          </w:p>
        </w:tc>
      </w:tr>
      <w:tr>
        <w:trPr>
          <w:trHeight w:val="2147" w:hRule="atLeast"/>
        </w:trPr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>
            <w:pPr>
              <w:pStyle w:val="TableParagraph"/>
              <w:spacing w:line="244" w:lineRule="auto"/>
              <w:ind w:left="140" w:right="121"/>
              <w:rPr>
                <w:sz w:val="23"/>
              </w:rPr>
            </w:pPr>
            <w:r>
              <w:rPr>
                <w:sz w:val="23"/>
              </w:rPr>
              <w:t>[FORM SPAC]  (all SPACs that do not file on the modified reporting schedule and that filed a “30th Day Before Election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Report” or that supported or opposed an opposed candidate or a measure in the May 2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election)</w:t>
            </w:r>
          </w:p>
        </w:tc>
        <w:tc>
          <w:tcPr>
            <w:tcW w:w="297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24" w:hRule="atLeast"/>
        </w:trPr>
        <w:tc>
          <w:tcPr>
            <w:tcW w:w="2343" w:type="dxa"/>
            <w:tcBorders>
              <w:bottom w:val="nil"/>
            </w:tcBorders>
          </w:tcPr>
          <w:p>
            <w:pPr>
              <w:pStyle w:val="TableParagraph"/>
              <w:spacing w:line="244" w:lineRule="auto" w:before="121"/>
              <w:ind w:left="141" w:right="867"/>
              <w:rPr>
                <w:b/>
                <w:sz w:val="23"/>
              </w:rPr>
            </w:pPr>
            <w:r>
              <w:rPr>
                <w:b/>
                <w:sz w:val="23"/>
              </w:rPr>
              <w:t>Wednesday, July 15, 2020</w:t>
            </w:r>
          </w:p>
        </w:tc>
        <w:tc>
          <w:tcPr>
            <w:tcW w:w="3510" w:type="dxa"/>
            <w:tcBorders>
              <w:bottom w:val="nil"/>
            </w:tcBorders>
          </w:tcPr>
          <w:p>
            <w:pPr>
              <w:pStyle w:val="TableParagraph"/>
              <w:spacing w:before="121"/>
              <w:ind w:left="140"/>
              <w:rPr>
                <w:b/>
                <w:sz w:val="23"/>
              </w:rPr>
            </w:pPr>
            <w:r>
              <w:rPr>
                <w:b/>
                <w:sz w:val="23"/>
              </w:rPr>
              <w:t>July semiannual</w:t>
            </w:r>
          </w:p>
          <w:p>
            <w:pPr>
              <w:pStyle w:val="TableParagraph"/>
              <w:spacing w:line="244" w:lineRule="auto" w:before="187"/>
              <w:ind w:left="140" w:right="252"/>
              <w:rPr>
                <w:sz w:val="23"/>
              </w:rPr>
            </w:pPr>
            <w:r>
              <w:rPr>
                <w:sz w:val="23"/>
              </w:rPr>
              <w:t>[FORM C/OH] (all local candidates and officeholders, except for officeholders who do not have a campaign treasurer appointment on file and who do not exceed $900 in contributions or expenditures for the reporting period)</w:t>
            </w:r>
          </w:p>
        </w:tc>
        <w:tc>
          <w:tcPr>
            <w:tcW w:w="2973" w:type="dxa"/>
            <w:tcBorders>
              <w:bottom w:val="nil"/>
            </w:tcBorders>
          </w:tcPr>
          <w:p>
            <w:pPr>
              <w:pStyle w:val="TableParagraph"/>
              <w:spacing w:before="116"/>
              <w:ind w:left="140"/>
              <w:rPr>
                <w:i/>
                <w:sz w:val="23"/>
              </w:rPr>
            </w:pPr>
            <w:r>
              <w:rPr>
                <w:sz w:val="23"/>
              </w:rPr>
              <w:t>January 1, 2020, </w:t>
            </w:r>
            <w:r>
              <w:rPr>
                <w:i/>
                <w:sz w:val="23"/>
                <w:u w:val="single"/>
              </w:rPr>
              <w:t>or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140" w:right="134"/>
              <w:rPr>
                <w:i/>
                <w:sz w:val="23"/>
              </w:rPr>
            </w:pPr>
            <w:r>
              <w:rPr>
                <w:sz w:val="23"/>
              </w:rPr>
              <w:t>the date of campaign treasurer appointment, </w:t>
            </w:r>
            <w:r>
              <w:rPr>
                <w:i/>
                <w:sz w:val="23"/>
                <w:u w:val="single"/>
              </w:rPr>
              <w:t>or</w:t>
            </w: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140"/>
              <w:rPr>
                <w:sz w:val="23"/>
              </w:rPr>
            </w:pPr>
            <w:r>
              <w:rPr>
                <w:sz w:val="23"/>
              </w:rPr>
              <w:t>the day after the date the last report ended.</w:t>
            </w: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spacing w:before="116"/>
              <w:ind w:left="139"/>
              <w:rPr>
                <w:sz w:val="23"/>
              </w:rPr>
            </w:pPr>
            <w:r>
              <w:rPr>
                <w:sz w:val="23"/>
              </w:rPr>
              <w:t>June 30, 2020</w:t>
            </w:r>
          </w:p>
        </w:tc>
      </w:tr>
      <w:tr>
        <w:trPr>
          <w:trHeight w:val="455" w:hRule="atLeast"/>
        </w:trPr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left="140"/>
              <w:rPr>
                <w:sz w:val="23"/>
              </w:rPr>
            </w:pPr>
            <w:r>
              <w:rPr>
                <w:sz w:val="23"/>
              </w:rPr>
              <w:t>[FORM GPAC] (all GPACs)</w:t>
            </w:r>
          </w:p>
        </w:tc>
        <w:tc>
          <w:tcPr>
            <w:tcW w:w="2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16" w:hRule="atLeast"/>
        </w:trPr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>
            <w:pPr>
              <w:pStyle w:val="TableParagraph"/>
              <w:spacing w:before="86"/>
              <w:ind w:left="140"/>
              <w:rPr>
                <w:sz w:val="23"/>
              </w:rPr>
            </w:pPr>
            <w:r>
              <w:rPr>
                <w:sz w:val="23"/>
              </w:rPr>
              <w:t>[FORM SPAC] (all SPACs)</w:t>
            </w:r>
          </w:p>
        </w:tc>
        <w:tc>
          <w:tcPr>
            <w:tcW w:w="297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13" w:hRule="atLeast"/>
        </w:trPr>
        <w:tc>
          <w:tcPr>
            <w:tcW w:w="10987" w:type="dxa"/>
            <w:gridSpan w:val="4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141" w:right="10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NOTE</w:t>
            </w:r>
            <w:r>
              <w:rPr>
                <w:sz w:val="22"/>
              </w:rPr>
              <w:t>: A political committee must file pre-election reports if the committee is involved in the election during each pre- election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reporting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period.</w:t>
            </w:r>
            <w:r>
              <w:rPr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political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must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file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8-day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pre-election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filed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30-day pre-election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report,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even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there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activity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z w:val="22"/>
              </w:rPr>
              <w:t>during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9"/>
                <w:sz w:val="22"/>
              </w:rPr>
              <w:t> </w:t>
            </w:r>
            <w:r>
              <w:rPr>
                <w:b/>
                <w:sz w:val="22"/>
              </w:rPr>
              <w:t>8-day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z w:val="22"/>
              </w:rPr>
              <w:t>reporting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z w:val="22"/>
              </w:rPr>
              <w:t>period.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campaign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treasurer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 political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30-day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8-day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pre-election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4"/>
                <w:sz w:val="22"/>
              </w:rPr>
              <w:t>connection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4"/>
                <w:sz w:val="22"/>
              </w:rPr>
              <w:t>with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4"/>
                <w:sz w:val="22"/>
              </w:rPr>
              <w:t>elections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2"/>
                <w:sz w:val="22"/>
              </w:rPr>
              <w:t>not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4"/>
                <w:sz w:val="22"/>
              </w:rPr>
              <w:t>listed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3"/>
                <w:sz w:val="22"/>
              </w:rPr>
              <w:t>this </w:t>
            </w:r>
            <w:r>
              <w:rPr>
                <w:sz w:val="22"/>
              </w:rPr>
              <w:t>schedule.</w:t>
            </w:r>
          </w:p>
        </w:tc>
      </w:tr>
    </w:tbl>
    <w:p>
      <w:pPr>
        <w:spacing w:after="0" w:line="244" w:lineRule="auto"/>
        <w:jc w:val="both"/>
        <w:rPr>
          <w:sz w:val="22"/>
        </w:rPr>
        <w:sectPr>
          <w:pgSz w:w="12240" w:h="15840"/>
          <w:pgMar w:header="0" w:footer="277" w:top="580" w:bottom="460" w:left="500" w:right="480"/>
        </w:sect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3510"/>
        <w:gridCol w:w="2973"/>
        <w:gridCol w:w="2161"/>
      </w:tblGrid>
      <w:tr>
        <w:trPr>
          <w:trHeight w:val="1400" w:hRule="atLeast"/>
        </w:trPr>
        <w:tc>
          <w:tcPr>
            <w:tcW w:w="2343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336" w:lineRule="auto"/>
              <w:ind w:left="582" w:right="102" w:hanging="8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COLUMN I</w:t>
            </w:r>
            <w:r>
              <w:rPr>
                <w:b/>
                <w:sz w:val="23"/>
              </w:rPr>
              <w:t> DUE DATE</w:t>
            </w:r>
          </w:p>
        </w:tc>
        <w:tc>
          <w:tcPr>
            <w:tcW w:w="3510" w:type="dxa"/>
          </w:tcPr>
          <w:p>
            <w:pPr>
              <w:pStyle w:val="TableParagraph"/>
              <w:spacing w:line="370" w:lineRule="atLeast" w:before="140"/>
              <w:ind w:left="760" w:right="487" w:firstLine="355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COLUMN II</w:t>
            </w:r>
            <w:r>
              <w:rPr>
                <w:b/>
                <w:sz w:val="23"/>
              </w:rPr>
              <w:t> TYPE OF REPORT</w:t>
            </w:r>
          </w:p>
          <w:p>
            <w:pPr>
              <w:pStyle w:val="TableParagraph"/>
              <w:spacing w:before="4"/>
              <w:ind w:left="1029"/>
              <w:rPr>
                <w:b/>
                <w:sz w:val="23"/>
              </w:rPr>
            </w:pPr>
            <w:r>
              <w:rPr>
                <w:b/>
                <w:sz w:val="23"/>
              </w:rPr>
              <w:t>(WHO FILES)</w:t>
            </w:r>
          </w:p>
        </w:tc>
        <w:tc>
          <w:tcPr>
            <w:tcW w:w="2973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57" w:right="235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COLUMN III</w:t>
            </w:r>
          </w:p>
          <w:p>
            <w:pPr>
              <w:pStyle w:val="TableParagraph"/>
              <w:spacing w:line="244" w:lineRule="auto" w:before="105"/>
              <w:ind w:left="259" w:right="2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BEGINNING DATE OF PERIOD COVERED</w:t>
            </w:r>
          </w:p>
        </w:tc>
        <w:tc>
          <w:tcPr>
            <w:tcW w:w="2161" w:type="dxa"/>
          </w:tcPr>
          <w:p>
            <w:pPr>
              <w:pStyle w:val="TableParagraph"/>
              <w:spacing w:before="121"/>
              <w:ind w:left="250" w:right="224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COLUMN IV</w:t>
            </w:r>
          </w:p>
          <w:p>
            <w:pPr>
              <w:pStyle w:val="TableParagraph"/>
              <w:spacing w:line="244" w:lineRule="auto" w:before="105"/>
              <w:ind w:left="253" w:right="2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ENDING DATE OF PERIOD COVERED</w:t>
            </w:r>
          </w:p>
        </w:tc>
      </w:tr>
    </w:tbl>
    <w:p>
      <w:pPr>
        <w:spacing w:before="122"/>
        <w:ind w:left="1677" w:right="1696" w:firstLine="0"/>
        <w:jc w:val="center"/>
        <w:rPr>
          <w:b/>
          <w:sz w:val="23"/>
        </w:rPr>
      </w:pPr>
      <w:r>
        <w:rPr>
          <w:b/>
          <w:sz w:val="23"/>
        </w:rPr>
        <w:t>REPORTS DUE BEFORE THE NOVEMBER 3, 2020, UNIFORM ELECTION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3510"/>
        <w:gridCol w:w="2973"/>
        <w:gridCol w:w="2161"/>
      </w:tblGrid>
      <w:tr>
        <w:trPr>
          <w:trHeight w:val="544" w:hRule="atLeast"/>
        </w:trPr>
        <w:tc>
          <w:tcPr>
            <w:tcW w:w="2343" w:type="dxa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left="141" w:right="511"/>
              <w:rPr>
                <w:b/>
                <w:sz w:val="23"/>
              </w:rPr>
            </w:pPr>
            <w:r>
              <w:rPr>
                <w:b/>
                <w:sz w:val="23"/>
              </w:rPr>
              <w:t>Monday, October 5, 2020</w:t>
            </w:r>
          </w:p>
        </w:tc>
        <w:tc>
          <w:tcPr>
            <w:tcW w:w="3510" w:type="dxa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left="140"/>
              <w:rPr>
                <w:b/>
                <w:sz w:val="23"/>
              </w:rPr>
            </w:pPr>
            <w:r>
              <w:rPr>
                <w:b/>
                <w:sz w:val="23"/>
              </w:rPr>
              <w:t>30th day before the November 3, 2020, uniform election</w:t>
            </w:r>
          </w:p>
        </w:tc>
        <w:tc>
          <w:tcPr>
            <w:tcW w:w="2973" w:type="dxa"/>
            <w:tcBorders>
              <w:bottom w:val="nil"/>
            </w:tcBorders>
          </w:tcPr>
          <w:p>
            <w:pPr>
              <w:pStyle w:val="TableParagraph"/>
              <w:ind w:left="140"/>
              <w:rPr>
                <w:i/>
                <w:sz w:val="23"/>
              </w:rPr>
            </w:pPr>
            <w:r>
              <w:rPr>
                <w:sz w:val="23"/>
              </w:rPr>
              <w:t>July 1, 2020, </w:t>
            </w:r>
            <w:r>
              <w:rPr>
                <w:i/>
                <w:sz w:val="23"/>
                <w:u w:val="single"/>
              </w:rPr>
              <w:t>or</w:t>
            </w: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ind w:left="139"/>
              <w:rPr>
                <w:sz w:val="23"/>
              </w:rPr>
            </w:pPr>
            <w:r>
              <w:rPr>
                <w:sz w:val="23"/>
              </w:rPr>
              <w:t>September 24, 2020</w:t>
            </w:r>
          </w:p>
        </w:tc>
      </w:tr>
      <w:tr>
        <w:trPr>
          <w:trHeight w:val="4759" w:hRule="atLeast"/>
        </w:trPr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141" w:right="102"/>
              <w:rPr>
                <w:i/>
                <w:sz w:val="23"/>
              </w:rPr>
            </w:pPr>
            <w:r>
              <w:rPr>
                <w:i/>
                <w:sz w:val="23"/>
              </w:rPr>
              <w:t>Deadline is extended because of weekend.</w:t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141" w:right="121"/>
              <w:rPr>
                <w:sz w:val="23"/>
              </w:rPr>
            </w:pPr>
            <w:r>
              <w:rPr>
                <w:b/>
                <w:sz w:val="23"/>
              </w:rPr>
              <w:t>NOTE: This report must be </w:t>
            </w:r>
            <w:r>
              <w:rPr>
                <w:b/>
                <w:sz w:val="23"/>
                <w:u w:val="thick"/>
              </w:rPr>
              <w:t>received</w:t>
            </w:r>
            <w:r>
              <w:rPr>
                <w:b/>
                <w:sz w:val="23"/>
              </w:rPr>
              <w:t> by the appropriate filing authority no later than October </w:t>
            </w:r>
            <w:r>
              <w:rPr>
                <w:b/>
                <w:spacing w:val="-8"/>
                <w:sz w:val="23"/>
              </w:rPr>
              <w:t>5, </w:t>
            </w:r>
            <w:r>
              <w:rPr>
                <w:b/>
                <w:sz w:val="23"/>
              </w:rPr>
              <w:t>2020</w:t>
            </w:r>
            <w:r>
              <w:rPr>
                <w:sz w:val="23"/>
              </w:rPr>
              <w:t>.</w:t>
            </w:r>
          </w:p>
        </w:tc>
        <w:tc>
          <w:tcPr>
            <w:tcW w:w="3510" w:type="dxa"/>
            <w:tcBorders>
              <w:top w:val="nil"/>
            </w:tcBorders>
          </w:tcPr>
          <w:p>
            <w:pPr>
              <w:pStyle w:val="TableParagraph"/>
              <w:spacing w:line="244" w:lineRule="auto" w:before="136"/>
              <w:ind w:left="140" w:right="108"/>
              <w:rPr>
                <w:sz w:val="23"/>
              </w:rPr>
            </w:pPr>
            <w:r>
              <w:rPr>
                <w:sz w:val="23"/>
              </w:rPr>
              <w:t>[FORM C/OH] (all local candidates who have an opponent on the ballot in the November 3 election and who do not file on the modified reporting schedule)</w:t>
            </w:r>
          </w:p>
          <w:p>
            <w:pPr>
              <w:pStyle w:val="TableParagraph"/>
              <w:spacing w:line="244" w:lineRule="auto" w:before="136"/>
              <w:ind w:left="140" w:right="252"/>
              <w:rPr>
                <w:sz w:val="23"/>
              </w:rPr>
            </w:pPr>
            <w:r>
              <w:rPr>
                <w:sz w:val="23"/>
              </w:rPr>
              <w:t>[FORM GPAC] (all GPACs that are involved in the November 3 election)</w:t>
            </w:r>
          </w:p>
          <w:p>
            <w:pPr>
              <w:pStyle w:val="TableParagraph"/>
              <w:spacing w:line="244" w:lineRule="auto" w:before="140"/>
              <w:ind w:left="140" w:right="218"/>
              <w:rPr>
                <w:sz w:val="23"/>
              </w:rPr>
            </w:pPr>
            <w:r>
              <w:rPr>
                <w:sz w:val="23"/>
              </w:rPr>
              <w:t>[FORM SPAC] (all SPACs that do not file on the modified reporting schedule and that supported or opposed an opposed candidate or a measure in the November 3 election)</w:t>
            </w:r>
          </w:p>
        </w:tc>
        <w:tc>
          <w:tcPr>
            <w:tcW w:w="2973" w:type="dxa"/>
            <w:tcBorders>
              <w:top w:val="nil"/>
            </w:tcBorders>
          </w:tcPr>
          <w:p>
            <w:pPr>
              <w:pStyle w:val="TableParagraph"/>
              <w:spacing w:line="244" w:lineRule="auto"/>
              <w:ind w:left="140" w:right="134"/>
              <w:rPr>
                <w:i/>
                <w:sz w:val="23"/>
              </w:rPr>
            </w:pPr>
            <w:r>
              <w:rPr>
                <w:sz w:val="23"/>
              </w:rPr>
              <w:t>the date of campaign treasurer appointment, </w:t>
            </w:r>
            <w:r>
              <w:rPr>
                <w:i/>
                <w:sz w:val="23"/>
                <w:u w:val="single"/>
              </w:rPr>
              <w:t>or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140"/>
              <w:rPr>
                <w:sz w:val="23"/>
              </w:rPr>
            </w:pPr>
            <w:r>
              <w:rPr>
                <w:sz w:val="23"/>
              </w:rPr>
              <w:t>the day after the date the last report ended.</w:t>
            </w: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2343" w:type="dxa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left="141" w:right="491"/>
              <w:rPr>
                <w:b/>
                <w:sz w:val="23"/>
              </w:rPr>
            </w:pPr>
            <w:r>
              <w:rPr>
                <w:b/>
                <w:sz w:val="23"/>
              </w:rPr>
              <w:t>Monday, October 26, 2020</w:t>
            </w:r>
          </w:p>
        </w:tc>
        <w:tc>
          <w:tcPr>
            <w:tcW w:w="3510" w:type="dxa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left="140" w:right="127"/>
              <w:rPr>
                <w:b/>
                <w:sz w:val="23"/>
              </w:rPr>
            </w:pPr>
            <w:r>
              <w:rPr>
                <w:b/>
                <w:sz w:val="23"/>
              </w:rPr>
              <w:t>8th day before the November 3, 2020, uniform election</w:t>
            </w:r>
          </w:p>
        </w:tc>
        <w:tc>
          <w:tcPr>
            <w:tcW w:w="2973" w:type="dxa"/>
            <w:tcBorders>
              <w:bottom w:val="nil"/>
            </w:tcBorders>
          </w:tcPr>
          <w:p>
            <w:pPr>
              <w:pStyle w:val="TableParagraph"/>
              <w:ind w:left="140"/>
              <w:rPr>
                <w:i/>
                <w:sz w:val="23"/>
              </w:rPr>
            </w:pPr>
            <w:r>
              <w:rPr>
                <w:sz w:val="23"/>
              </w:rPr>
              <w:t>September 25, 2020, </w:t>
            </w:r>
            <w:r>
              <w:rPr>
                <w:i/>
                <w:sz w:val="23"/>
                <w:u w:val="single"/>
              </w:rPr>
              <w:t>or</w:t>
            </w: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ind w:left="139"/>
              <w:rPr>
                <w:sz w:val="23"/>
              </w:rPr>
            </w:pPr>
            <w:r>
              <w:rPr>
                <w:sz w:val="23"/>
              </w:rPr>
              <w:t>October 24, 2020</w:t>
            </w:r>
          </w:p>
        </w:tc>
      </w:tr>
      <w:tr>
        <w:trPr>
          <w:trHeight w:val="5361" w:hRule="atLeast"/>
        </w:trPr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141" w:right="141"/>
              <w:rPr>
                <w:sz w:val="23"/>
              </w:rPr>
            </w:pPr>
            <w:r>
              <w:rPr>
                <w:b/>
                <w:sz w:val="23"/>
              </w:rPr>
              <w:t>NOTE: This report must be </w:t>
            </w:r>
            <w:r>
              <w:rPr>
                <w:b/>
                <w:sz w:val="23"/>
                <w:u w:val="thick"/>
              </w:rPr>
              <w:t>received</w:t>
            </w:r>
            <w:r>
              <w:rPr>
                <w:b/>
                <w:sz w:val="23"/>
              </w:rPr>
              <w:t> by the appropriate filing authority no later than October 26, 2020</w:t>
            </w:r>
            <w:r>
              <w:rPr>
                <w:sz w:val="23"/>
              </w:rPr>
              <w:t>.</w:t>
            </w:r>
          </w:p>
        </w:tc>
        <w:tc>
          <w:tcPr>
            <w:tcW w:w="3510" w:type="dxa"/>
            <w:tcBorders>
              <w:top w:val="nil"/>
            </w:tcBorders>
          </w:tcPr>
          <w:p>
            <w:pPr>
              <w:pStyle w:val="TableParagraph"/>
              <w:spacing w:line="244" w:lineRule="auto" w:before="136"/>
              <w:ind w:left="140" w:right="108"/>
              <w:rPr>
                <w:sz w:val="23"/>
              </w:rPr>
            </w:pPr>
            <w:r>
              <w:rPr>
                <w:sz w:val="23"/>
              </w:rPr>
              <w:t>[FORM C/OH] (all local candidates who have an opponent on the ballot in the November 3 election and who do not file on the modified reporting schedule)</w:t>
            </w:r>
          </w:p>
          <w:p>
            <w:pPr>
              <w:pStyle w:val="TableParagraph"/>
              <w:spacing w:line="244" w:lineRule="auto" w:before="136"/>
              <w:ind w:left="140" w:right="204"/>
              <w:jc w:val="both"/>
              <w:rPr>
                <w:sz w:val="23"/>
              </w:rPr>
            </w:pPr>
            <w:r>
              <w:rPr>
                <w:sz w:val="23"/>
              </w:rPr>
              <w:t>[FORM GPAC] (all GPACs that filed a “30th Day Before Election Report” or that are involved in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the November 3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election)</w:t>
            </w:r>
          </w:p>
          <w:p>
            <w:pPr>
              <w:pStyle w:val="TableParagraph"/>
              <w:spacing w:line="244" w:lineRule="auto" w:before="138"/>
              <w:ind w:left="140" w:right="121"/>
              <w:rPr>
                <w:sz w:val="23"/>
              </w:rPr>
            </w:pPr>
            <w:r>
              <w:rPr>
                <w:sz w:val="23"/>
              </w:rPr>
              <w:t>[FORM SPAC]  (all SPACs that do not file on the modified reporting schedule and that filed a “30th Day Before Election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Report” or that supported or opposed an opposed candidate or a measure in the November 3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election)</w:t>
            </w:r>
          </w:p>
        </w:tc>
        <w:tc>
          <w:tcPr>
            <w:tcW w:w="2973" w:type="dxa"/>
            <w:tcBorders>
              <w:top w:val="nil"/>
            </w:tcBorders>
          </w:tcPr>
          <w:p>
            <w:pPr>
              <w:pStyle w:val="TableParagraph"/>
              <w:spacing w:line="244" w:lineRule="auto"/>
              <w:ind w:left="140" w:right="134"/>
              <w:rPr>
                <w:i/>
                <w:sz w:val="23"/>
              </w:rPr>
            </w:pPr>
            <w:r>
              <w:rPr>
                <w:sz w:val="23"/>
              </w:rPr>
              <w:t>the date of campaign treasurer appointment, </w:t>
            </w:r>
            <w:r>
              <w:rPr>
                <w:i/>
                <w:sz w:val="23"/>
                <w:u w:val="single"/>
              </w:rPr>
              <w:t>or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140"/>
              <w:rPr>
                <w:sz w:val="23"/>
              </w:rPr>
            </w:pPr>
            <w:r>
              <w:rPr>
                <w:sz w:val="23"/>
              </w:rPr>
              <w:t>the day after the date the last report ended.</w:t>
            </w: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spacing w:line="244" w:lineRule="auto"/>
              <w:ind w:left="139"/>
              <w:rPr>
                <w:sz w:val="23"/>
              </w:rPr>
            </w:pPr>
            <w:r>
              <w:rPr>
                <w:b/>
                <w:sz w:val="23"/>
              </w:rPr>
              <w:t>NOTE: </w:t>
            </w:r>
            <w:r>
              <w:rPr>
                <w:sz w:val="23"/>
              </w:rPr>
              <w:t>Daily pre- election reports of contributions accepted and direct campaign expenditures made after October 24,</w:t>
            </w:r>
          </w:p>
          <w:p>
            <w:pPr>
              <w:pStyle w:val="TableParagraph"/>
              <w:spacing w:line="244" w:lineRule="auto"/>
              <w:ind w:left="139" w:right="102"/>
              <w:rPr>
                <w:sz w:val="23"/>
              </w:rPr>
            </w:pPr>
            <w:r>
              <w:rPr>
                <w:sz w:val="23"/>
              </w:rPr>
              <w:t>2020, may be required. Please consult the Campaign Finance Guide for further information.</w:t>
            </w:r>
          </w:p>
        </w:tc>
      </w:tr>
      <w:tr>
        <w:trPr>
          <w:trHeight w:val="1333" w:hRule="atLeast"/>
        </w:trPr>
        <w:tc>
          <w:tcPr>
            <w:tcW w:w="10987" w:type="dxa"/>
            <w:gridSpan w:val="4"/>
          </w:tcPr>
          <w:p>
            <w:pPr>
              <w:pStyle w:val="TableParagraph"/>
              <w:spacing w:line="244" w:lineRule="auto" w:before="5"/>
              <w:ind w:left="141" w:right="10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NOTE</w:t>
            </w:r>
            <w:r>
              <w:rPr>
                <w:sz w:val="22"/>
              </w:rPr>
              <w:t>: A political committee must file pre-election reports if the committee is involved in the election during each pre- election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reporting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period.</w:t>
            </w:r>
            <w:r>
              <w:rPr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political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must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file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8-day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pre-election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filed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30-day pre-election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report,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even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there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activity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during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9"/>
                <w:sz w:val="22"/>
              </w:rPr>
              <w:t> </w:t>
            </w:r>
            <w:r>
              <w:rPr>
                <w:b/>
                <w:sz w:val="22"/>
              </w:rPr>
              <w:t>8-day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z w:val="22"/>
              </w:rPr>
              <w:t>reporting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z w:val="22"/>
              </w:rPr>
              <w:t>period.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campaign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treasurer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 political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30-day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8-day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pre-election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4"/>
                <w:sz w:val="22"/>
              </w:rPr>
              <w:t>connection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4"/>
                <w:sz w:val="22"/>
              </w:rPr>
              <w:t>with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4"/>
                <w:sz w:val="22"/>
              </w:rPr>
              <w:t>elections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2"/>
                <w:sz w:val="22"/>
              </w:rPr>
              <w:t>not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4"/>
                <w:sz w:val="22"/>
              </w:rPr>
              <w:t>listed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3"/>
                <w:sz w:val="22"/>
              </w:rPr>
              <w:t>this </w:t>
            </w:r>
            <w:r>
              <w:rPr>
                <w:sz w:val="22"/>
              </w:rPr>
              <w:t>schedule.</w:t>
            </w:r>
          </w:p>
        </w:tc>
      </w:tr>
    </w:tbl>
    <w:p>
      <w:pPr>
        <w:spacing w:after="0" w:line="244" w:lineRule="auto"/>
        <w:jc w:val="both"/>
        <w:rPr>
          <w:sz w:val="22"/>
        </w:rPr>
        <w:sectPr>
          <w:pgSz w:w="12240" w:h="15840"/>
          <w:pgMar w:header="0" w:footer="277" w:top="580" w:bottom="460" w:left="500" w:right="480"/>
        </w:sect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3510"/>
        <w:gridCol w:w="2973"/>
        <w:gridCol w:w="2161"/>
      </w:tblGrid>
      <w:tr>
        <w:trPr>
          <w:trHeight w:val="1400" w:hRule="atLeast"/>
        </w:trPr>
        <w:tc>
          <w:tcPr>
            <w:tcW w:w="2343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336" w:lineRule="auto"/>
              <w:ind w:left="582" w:right="102" w:hanging="8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COLUMN I</w:t>
            </w:r>
            <w:r>
              <w:rPr>
                <w:b/>
                <w:sz w:val="23"/>
              </w:rPr>
              <w:t> DUE DATE</w:t>
            </w:r>
          </w:p>
        </w:tc>
        <w:tc>
          <w:tcPr>
            <w:tcW w:w="3510" w:type="dxa"/>
          </w:tcPr>
          <w:p>
            <w:pPr>
              <w:pStyle w:val="TableParagraph"/>
              <w:spacing w:line="370" w:lineRule="atLeast" w:before="140"/>
              <w:ind w:left="760" w:right="487" w:firstLine="355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COLUMN II</w:t>
            </w:r>
            <w:r>
              <w:rPr>
                <w:b/>
                <w:sz w:val="23"/>
              </w:rPr>
              <w:t> TYPE OF REPORT</w:t>
            </w:r>
          </w:p>
          <w:p>
            <w:pPr>
              <w:pStyle w:val="TableParagraph"/>
              <w:spacing w:before="4"/>
              <w:ind w:left="1029"/>
              <w:rPr>
                <w:b/>
                <w:sz w:val="23"/>
              </w:rPr>
            </w:pPr>
            <w:r>
              <w:rPr>
                <w:b/>
                <w:sz w:val="23"/>
              </w:rPr>
              <w:t>(WHO FILES)</w:t>
            </w:r>
          </w:p>
        </w:tc>
        <w:tc>
          <w:tcPr>
            <w:tcW w:w="2973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57" w:right="235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COLUMN III</w:t>
            </w:r>
          </w:p>
          <w:p>
            <w:pPr>
              <w:pStyle w:val="TableParagraph"/>
              <w:spacing w:line="244" w:lineRule="auto" w:before="105"/>
              <w:ind w:left="259" w:right="2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BEGINNING DATE OF PERIOD COVERED</w:t>
            </w:r>
          </w:p>
        </w:tc>
        <w:tc>
          <w:tcPr>
            <w:tcW w:w="2161" w:type="dxa"/>
          </w:tcPr>
          <w:p>
            <w:pPr>
              <w:pStyle w:val="TableParagraph"/>
              <w:spacing w:before="121"/>
              <w:ind w:left="250" w:right="224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COLUMN IV</w:t>
            </w:r>
          </w:p>
          <w:p>
            <w:pPr>
              <w:pStyle w:val="TableParagraph"/>
              <w:spacing w:line="244" w:lineRule="auto" w:before="105"/>
              <w:ind w:left="253" w:right="2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ENDING DATE OF PERIOD COVERED</w:t>
            </w:r>
          </w:p>
        </w:tc>
      </w:tr>
      <w:tr>
        <w:trPr>
          <w:trHeight w:val="4257" w:hRule="atLeast"/>
        </w:trPr>
        <w:tc>
          <w:tcPr>
            <w:tcW w:w="2343" w:type="dxa"/>
          </w:tcPr>
          <w:p>
            <w:pPr>
              <w:pStyle w:val="TableParagraph"/>
              <w:spacing w:before="121"/>
              <w:ind w:left="141"/>
              <w:rPr>
                <w:b/>
                <w:sz w:val="23"/>
              </w:rPr>
            </w:pPr>
            <w:r>
              <w:rPr>
                <w:b/>
                <w:sz w:val="23"/>
              </w:rPr>
              <w:t>Friday,</w:t>
            </w:r>
          </w:p>
          <w:p>
            <w:pPr>
              <w:pStyle w:val="TableParagraph"/>
              <w:spacing w:before="4"/>
              <w:ind w:left="141"/>
              <w:rPr>
                <w:b/>
                <w:sz w:val="23"/>
              </w:rPr>
            </w:pPr>
            <w:r>
              <w:rPr>
                <w:b/>
                <w:sz w:val="23"/>
              </w:rPr>
              <w:t>January 15, 2021</w:t>
            </w:r>
          </w:p>
        </w:tc>
        <w:tc>
          <w:tcPr>
            <w:tcW w:w="3510" w:type="dxa"/>
          </w:tcPr>
          <w:p>
            <w:pPr>
              <w:pStyle w:val="TableParagraph"/>
              <w:spacing w:before="121"/>
              <w:ind w:left="140"/>
              <w:rPr>
                <w:b/>
                <w:sz w:val="23"/>
              </w:rPr>
            </w:pPr>
            <w:r>
              <w:rPr>
                <w:b/>
                <w:sz w:val="23"/>
              </w:rPr>
              <w:t>January semiannual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140" w:right="252"/>
              <w:rPr>
                <w:sz w:val="23"/>
              </w:rPr>
            </w:pPr>
            <w:r>
              <w:rPr>
                <w:sz w:val="23"/>
              </w:rPr>
              <w:t>[FORM C/OH] (all local candidates and officeholders, except for officeholders who do not have a campaign treasurer appointment on file and who do not exceed $900 in contributions or expenditures for the reporting period)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487" w:lineRule="auto"/>
              <w:ind w:left="140" w:right="252"/>
              <w:rPr>
                <w:sz w:val="23"/>
              </w:rPr>
            </w:pPr>
            <w:r>
              <w:rPr>
                <w:sz w:val="23"/>
              </w:rPr>
              <w:t>[FORM GPAC] (all GPACs) [FORM SPAC] (all SPACs)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6"/>
              <w:ind w:left="140"/>
              <w:rPr>
                <w:i/>
                <w:sz w:val="23"/>
              </w:rPr>
            </w:pPr>
            <w:r>
              <w:rPr>
                <w:sz w:val="23"/>
              </w:rPr>
              <w:t>July 1, 2020, </w:t>
            </w:r>
            <w:r>
              <w:rPr>
                <w:i/>
                <w:sz w:val="23"/>
                <w:u w:val="single"/>
              </w:rPr>
              <w:t>or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140" w:right="134"/>
              <w:rPr>
                <w:i/>
                <w:sz w:val="23"/>
              </w:rPr>
            </w:pPr>
            <w:r>
              <w:rPr>
                <w:sz w:val="23"/>
              </w:rPr>
              <w:t>the date of campaign treasurer appointment, </w:t>
            </w:r>
            <w:r>
              <w:rPr>
                <w:i/>
                <w:sz w:val="23"/>
                <w:u w:val="single"/>
              </w:rPr>
              <w:t>or</w:t>
            </w: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140"/>
              <w:rPr>
                <w:sz w:val="23"/>
              </w:rPr>
            </w:pPr>
            <w:r>
              <w:rPr>
                <w:sz w:val="23"/>
              </w:rPr>
              <w:t>the day after the date the last report ended.</w:t>
            </w:r>
          </w:p>
        </w:tc>
        <w:tc>
          <w:tcPr>
            <w:tcW w:w="2161" w:type="dxa"/>
          </w:tcPr>
          <w:p>
            <w:pPr>
              <w:pStyle w:val="TableParagraph"/>
              <w:spacing w:before="116"/>
              <w:ind w:left="139"/>
              <w:rPr>
                <w:sz w:val="23"/>
              </w:rPr>
            </w:pPr>
            <w:r>
              <w:rPr>
                <w:sz w:val="23"/>
              </w:rPr>
              <w:t>December 31, 2020</w:t>
            </w:r>
          </w:p>
        </w:tc>
      </w:tr>
      <w:tr>
        <w:trPr>
          <w:trHeight w:val="2812" w:hRule="atLeast"/>
        </w:trPr>
        <w:tc>
          <w:tcPr>
            <w:tcW w:w="2343" w:type="dxa"/>
          </w:tcPr>
          <w:p>
            <w:pPr>
              <w:pStyle w:val="TableParagraph"/>
              <w:spacing w:before="121"/>
              <w:ind w:left="131"/>
              <w:rPr>
                <w:b/>
                <w:sz w:val="23"/>
              </w:rPr>
            </w:pPr>
            <w:r>
              <w:rPr>
                <w:b/>
                <w:sz w:val="23"/>
              </w:rPr>
              <w:t>Friday,</w:t>
            </w:r>
          </w:p>
          <w:p>
            <w:pPr>
              <w:pStyle w:val="TableParagraph"/>
              <w:spacing w:before="4"/>
              <w:ind w:left="131"/>
              <w:rPr>
                <w:b/>
                <w:sz w:val="23"/>
              </w:rPr>
            </w:pPr>
            <w:r>
              <w:rPr>
                <w:b/>
                <w:sz w:val="23"/>
              </w:rPr>
              <w:t>January 15, 2021</w:t>
            </w:r>
          </w:p>
        </w:tc>
        <w:tc>
          <w:tcPr>
            <w:tcW w:w="3510" w:type="dxa"/>
          </w:tcPr>
          <w:p>
            <w:pPr>
              <w:pStyle w:val="TableParagraph"/>
              <w:spacing w:line="244" w:lineRule="auto" w:before="121"/>
              <w:ind w:left="140" w:right="252"/>
              <w:rPr>
                <w:b/>
                <w:sz w:val="23"/>
              </w:rPr>
            </w:pPr>
            <w:r>
              <w:rPr>
                <w:b/>
                <w:sz w:val="23"/>
              </w:rPr>
              <w:t>Annual report of unexpended contributions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40"/>
              <w:rPr>
                <w:sz w:val="23"/>
              </w:rPr>
            </w:pPr>
            <w:r>
              <w:rPr>
                <w:sz w:val="23"/>
              </w:rPr>
              <w:t>[FORM C/OH-UC]</w:t>
            </w:r>
          </w:p>
          <w:p>
            <w:pPr>
              <w:pStyle w:val="TableParagraph"/>
              <w:spacing w:line="244" w:lineRule="auto" w:before="5"/>
              <w:ind w:left="140" w:right="121"/>
              <w:rPr>
                <w:sz w:val="23"/>
              </w:rPr>
            </w:pPr>
            <w:r>
              <w:rPr>
                <w:sz w:val="23"/>
              </w:rPr>
              <w:t>(former candidates and former officeholders who have filed a final report and who retained unexpended contributions or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assets purchased with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contributions)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6"/>
              <w:ind w:left="140"/>
              <w:rPr>
                <w:i/>
                <w:sz w:val="23"/>
              </w:rPr>
            </w:pPr>
            <w:r>
              <w:rPr>
                <w:sz w:val="23"/>
              </w:rPr>
              <w:t>January 1, 2020, </w:t>
            </w:r>
            <w:r>
              <w:rPr>
                <w:i/>
                <w:sz w:val="23"/>
                <w:u w:val="single"/>
              </w:rPr>
              <w:t>or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140" w:right="134"/>
              <w:rPr>
                <w:sz w:val="23"/>
              </w:rPr>
            </w:pPr>
            <w:r>
              <w:rPr>
                <w:sz w:val="23"/>
              </w:rPr>
              <w:t>the day after the date the final report was filed.</w:t>
            </w:r>
          </w:p>
        </w:tc>
        <w:tc>
          <w:tcPr>
            <w:tcW w:w="2161" w:type="dxa"/>
          </w:tcPr>
          <w:p>
            <w:pPr>
              <w:pStyle w:val="TableParagraph"/>
              <w:spacing w:before="116"/>
              <w:ind w:left="139"/>
              <w:rPr>
                <w:sz w:val="23"/>
              </w:rPr>
            </w:pPr>
            <w:r>
              <w:rPr>
                <w:sz w:val="23"/>
              </w:rPr>
              <w:t>December 31, 2020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spacing w:before="92"/>
        <w:ind w:left="0" w:right="236" w:firstLine="0"/>
        <w:jc w:val="right"/>
        <w:rPr>
          <w:sz w:val="16"/>
        </w:rPr>
      </w:pPr>
      <w:r>
        <w:rPr>
          <w:w w:val="95"/>
          <w:sz w:val="16"/>
        </w:rPr>
        <w:t>N:\2020\Schedules\uniform.docx</w:t>
      </w:r>
    </w:p>
    <w:sectPr>
      <w:pgSz w:w="12240" w:h="15840"/>
      <w:pgMar w:header="0" w:footer="277" w:top="580" w:bottom="54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63.156006pt;width:148.5pt;height:12pt;mso-position-horizontal-relative:page;mso-position-vertical-relative:page;z-index:-159738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2020 UNIFORM ELECTION DATES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769989pt;margin-top:763.156006pt;width:10.5pt;height:12pt;mso-position-horizontal-relative:page;mso-position-vertical-relative:page;z-index:-1597337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23.380005pt;margin-top:763.156006pt;width:53.65pt;height:12pt;mso-position-horizontal-relative:page;mso-position-vertical-relative:page;z-index:-159728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October 2019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069" w:hanging="946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ww.ethics.state.tx.us/data/filinginfo/schedules/s20gspac.pdf" TargetMode="External"/><Relationship Id="rId8" Type="http://schemas.openxmlformats.org/officeDocument/2006/relationships/hyperlink" Target="https://www.ethics.state.tx.us/data/filinginfo/schedules/s20county.pdf" TargetMode="External"/><Relationship Id="rId9" Type="http://schemas.openxmlformats.org/officeDocument/2006/relationships/hyperlink" Target="https://www.ethics.state.tx.us/data/resources/guides/coh_local_guide.pdf" TargetMode="External"/><Relationship Id="rId10" Type="http://schemas.openxmlformats.org/officeDocument/2006/relationships/hyperlink" Target="https://www.ethics.state.tx.us/data/resources/guides/pac_guide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Warner</dc:creator>
  <dcterms:created xsi:type="dcterms:W3CDTF">2020-12-04T19:24:37Z</dcterms:created>
  <dcterms:modified xsi:type="dcterms:W3CDTF">2020-12-04T19:24:37Z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